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A171E" w:rsidRDefault="009A171E">
      <w:pPr>
        <w:rPr>
          <w:rFonts w:ascii="Ubuntu" w:eastAsia="Ubuntu" w:hAnsi="Ubuntu" w:cs="Ubuntu"/>
          <w:b/>
          <w:sz w:val="24"/>
          <w:szCs w:val="24"/>
        </w:rPr>
      </w:pPr>
      <w:bookmarkStart w:id="0" w:name="_GoBack"/>
      <w:bookmarkEnd w:id="0"/>
    </w:p>
    <w:p w:rsidR="009A171E" w:rsidRPr="009A171E" w:rsidRDefault="009A171E">
      <w:pPr>
        <w:rPr>
          <w:rFonts w:ascii="Ubuntu" w:eastAsia="Ubuntu" w:hAnsi="Ubuntu" w:cs="Ubuntu"/>
          <w:sz w:val="24"/>
          <w:szCs w:val="24"/>
        </w:rPr>
      </w:pPr>
      <w:r>
        <w:rPr>
          <w:rFonts w:ascii="Ubuntu" w:eastAsia="Ubuntu" w:hAnsi="Ubuntu" w:cs="Ubuntu"/>
          <w:sz w:val="24"/>
          <w:szCs w:val="24"/>
        </w:rPr>
        <w:t xml:space="preserve">In this unit you will learn about observational studies. You will learn about when they are used, how they are designed and conducted, and how they relate to other study design (e.g. experimental studies). </w:t>
      </w:r>
    </w:p>
    <w:p w:rsidR="009A171E" w:rsidRDefault="009A171E">
      <w:pPr>
        <w:rPr>
          <w:rFonts w:ascii="Ubuntu" w:eastAsia="Ubuntu" w:hAnsi="Ubuntu" w:cs="Ubuntu"/>
          <w:b/>
          <w:sz w:val="24"/>
          <w:szCs w:val="24"/>
        </w:rPr>
      </w:pPr>
    </w:p>
    <w:p w:rsidR="009A171E" w:rsidRDefault="005A6CC0">
      <w:pPr>
        <w:rPr>
          <w:rFonts w:ascii="Ubuntu" w:eastAsia="Ubuntu" w:hAnsi="Ubuntu" w:cs="Ubuntu"/>
          <w:sz w:val="24"/>
          <w:szCs w:val="24"/>
        </w:rPr>
      </w:pPr>
      <w:r>
        <w:rPr>
          <w:rFonts w:ascii="Ubuntu" w:eastAsia="Ubuntu" w:hAnsi="Ubuntu" w:cs="Ubuntu"/>
          <w:b/>
          <w:sz w:val="24"/>
          <w:szCs w:val="24"/>
        </w:rPr>
        <w:t xml:space="preserve">Time to complete: </w:t>
      </w:r>
      <w:r>
        <w:rPr>
          <w:rFonts w:ascii="Ubuntu" w:eastAsia="Ubuntu" w:hAnsi="Ubuntu" w:cs="Ubuntu"/>
          <w:sz w:val="24"/>
          <w:szCs w:val="24"/>
        </w:rPr>
        <w:t>1-2 hours</w:t>
      </w:r>
    </w:p>
    <w:p w:rsidR="005A6CC0" w:rsidRPr="005A6CC0" w:rsidRDefault="005A6CC0">
      <w:pPr>
        <w:rPr>
          <w:rFonts w:ascii="Ubuntu" w:eastAsia="Ubuntu" w:hAnsi="Ubuntu" w:cs="Ubuntu"/>
          <w:sz w:val="24"/>
          <w:szCs w:val="24"/>
        </w:rPr>
      </w:pPr>
    </w:p>
    <w:p w:rsidR="00D3639D" w:rsidRDefault="00DE397F">
      <w:r>
        <w:rPr>
          <w:rFonts w:ascii="Ubuntu" w:eastAsia="Ubuntu" w:hAnsi="Ubuntu" w:cs="Ubuntu"/>
          <w:b/>
          <w:sz w:val="24"/>
          <w:szCs w:val="24"/>
        </w:rPr>
        <w:t>ACTION ITEMS</w:t>
      </w:r>
    </w:p>
    <w:p w:rsidR="00D315DA" w:rsidRDefault="00D315DA">
      <w:pPr>
        <w:numPr>
          <w:ilvl w:val="0"/>
          <w:numId w:val="1"/>
        </w:numPr>
        <w:ind w:hanging="360"/>
        <w:contextualSpacing/>
        <w:rPr>
          <w:rFonts w:ascii="Ubuntu" w:eastAsia="Ubuntu" w:hAnsi="Ubuntu" w:cs="Ubuntu"/>
          <w:sz w:val="24"/>
          <w:szCs w:val="24"/>
        </w:rPr>
      </w:pPr>
      <w:r>
        <w:rPr>
          <w:rFonts w:ascii="Ubuntu" w:eastAsia="Ubuntu" w:hAnsi="Ubuntu" w:cs="Ubuntu"/>
          <w:sz w:val="24"/>
          <w:szCs w:val="24"/>
        </w:rPr>
        <w:t>Answer these questions as you work through this module:</w:t>
      </w:r>
    </w:p>
    <w:p w:rsidR="00D315DA" w:rsidRDefault="00D315DA" w:rsidP="00D315DA">
      <w:pPr>
        <w:numPr>
          <w:ilvl w:val="1"/>
          <w:numId w:val="1"/>
        </w:numPr>
        <w:ind w:hanging="360"/>
        <w:contextualSpacing/>
        <w:rPr>
          <w:rFonts w:ascii="Ubuntu" w:eastAsia="Ubuntu" w:hAnsi="Ubuntu" w:cs="Ubuntu"/>
          <w:sz w:val="24"/>
          <w:szCs w:val="24"/>
        </w:rPr>
      </w:pPr>
      <w:r>
        <w:rPr>
          <w:rFonts w:ascii="Ubuntu" w:eastAsia="Ubuntu" w:hAnsi="Ubuntu" w:cs="Ubuntu"/>
          <w:sz w:val="24"/>
          <w:szCs w:val="24"/>
        </w:rPr>
        <w:t>Compare and contrast cohort and case-control studies. How are they different? What are the advantages of cohort studies? What are the advantages of case-control studies?</w:t>
      </w:r>
    </w:p>
    <w:p w:rsidR="00D315DA" w:rsidRDefault="00D315DA" w:rsidP="00D315DA">
      <w:pPr>
        <w:numPr>
          <w:ilvl w:val="1"/>
          <w:numId w:val="1"/>
        </w:numPr>
        <w:ind w:hanging="360"/>
        <w:contextualSpacing/>
        <w:rPr>
          <w:rFonts w:ascii="Ubuntu" w:eastAsia="Ubuntu" w:hAnsi="Ubuntu" w:cs="Ubuntu"/>
          <w:sz w:val="24"/>
          <w:szCs w:val="24"/>
        </w:rPr>
      </w:pPr>
      <w:r>
        <w:rPr>
          <w:rFonts w:ascii="Ubuntu" w:eastAsia="Ubuntu" w:hAnsi="Ubuntu" w:cs="Ubuntu"/>
          <w:sz w:val="24"/>
          <w:szCs w:val="24"/>
        </w:rPr>
        <w:t>What is the key element in selecting controls in case-control studies?</w:t>
      </w:r>
    </w:p>
    <w:p w:rsidR="00D315DA" w:rsidRDefault="00D315DA" w:rsidP="00D315DA">
      <w:pPr>
        <w:numPr>
          <w:ilvl w:val="1"/>
          <w:numId w:val="1"/>
        </w:numPr>
        <w:ind w:hanging="360"/>
        <w:contextualSpacing/>
        <w:rPr>
          <w:rFonts w:ascii="Ubuntu" w:eastAsia="Ubuntu" w:hAnsi="Ubuntu" w:cs="Ubuntu"/>
          <w:sz w:val="24"/>
          <w:szCs w:val="24"/>
        </w:rPr>
      </w:pPr>
      <w:r>
        <w:rPr>
          <w:rFonts w:ascii="Ubuntu" w:eastAsia="Ubuntu" w:hAnsi="Ubuntu" w:cs="Ubuntu"/>
          <w:sz w:val="24"/>
          <w:szCs w:val="24"/>
        </w:rPr>
        <w:t>Why are retrospective studies more prone to bias than prospective studies?</w:t>
      </w:r>
    </w:p>
    <w:p w:rsidR="00D3639D" w:rsidRDefault="00DE397F">
      <w:pPr>
        <w:numPr>
          <w:ilvl w:val="0"/>
          <w:numId w:val="1"/>
        </w:numPr>
        <w:ind w:hanging="360"/>
        <w:contextualSpacing/>
        <w:rPr>
          <w:rFonts w:ascii="Ubuntu" w:eastAsia="Ubuntu" w:hAnsi="Ubuntu" w:cs="Ubuntu"/>
          <w:sz w:val="24"/>
          <w:szCs w:val="24"/>
        </w:rPr>
      </w:pPr>
      <w:r>
        <w:rPr>
          <w:rFonts w:ascii="Ubuntu" w:eastAsia="Ubuntu" w:hAnsi="Ubuntu" w:cs="Ubuntu"/>
          <w:sz w:val="24"/>
          <w:szCs w:val="24"/>
        </w:rPr>
        <w:t>Read/Review the readings</w:t>
      </w:r>
      <w:r w:rsidR="00D76596">
        <w:rPr>
          <w:rFonts w:ascii="Ubuntu" w:eastAsia="Ubuntu" w:hAnsi="Ubuntu" w:cs="Ubuntu"/>
          <w:sz w:val="24"/>
          <w:szCs w:val="24"/>
        </w:rPr>
        <w:t>/videos</w:t>
      </w:r>
      <w:r>
        <w:rPr>
          <w:rFonts w:ascii="Ubuntu" w:eastAsia="Ubuntu" w:hAnsi="Ubuntu" w:cs="Ubuntu"/>
          <w:sz w:val="24"/>
          <w:szCs w:val="24"/>
        </w:rPr>
        <w:t xml:space="preserve"> </w:t>
      </w:r>
    </w:p>
    <w:p w:rsidR="00D3639D" w:rsidRDefault="00DE397F">
      <w:pPr>
        <w:numPr>
          <w:ilvl w:val="1"/>
          <w:numId w:val="1"/>
        </w:numPr>
        <w:ind w:hanging="360"/>
        <w:contextualSpacing/>
        <w:rPr>
          <w:rFonts w:ascii="Ubuntu" w:eastAsia="Ubuntu" w:hAnsi="Ubuntu" w:cs="Ubuntu"/>
          <w:b/>
          <w:sz w:val="24"/>
          <w:szCs w:val="24"/>
        </w:rPr>
      </w:pPr>
      <w:r>
        <w:rPr>
          <w:rFonts w:ascii="Ubuntu" w:eastAsia="Ubuntu" w:hAnsi="Ubuntu" w:cs="Ubuntu"/>
          <w:b/>
          <w:sz w:val="24"/>
          <w:szCs w:val="24"/>
        </w:rPr>
        <w:t>Required (read)</w:t>
      </w:r>
    </w:p>
    <w:p w:rsidR="00C3764F" w:rsidRDefault="00DE397F">
      <w:pPr>
        <w:numPr>
          <w:ilvl w:val="2"/>
          <w:numId w:val="1"/>
        </w:numPr>
        <w:ind w:hanging="360"/>
        <w:contextualSpacing/>
        <w:rPr>
          <w:rFonts w:ascii="Ubuntu" w:eastAsia="Ubuntu" w:hAnsi="Ubuntu" w:cs="Ubuntu"/>
          <w:sz w:val="24"/>
          <w:szCs w:val="24"/>
        </w:rPr>
      </w:pPr>
      <w:r>
        <w:rPr>
          <w:rFonts w:ascii="Ubuntu" w:eastAsia="Ubuntu" w:hAnsi="Ubuntu" w:cs="Ubuntu"/>
          <w:sz w:val="24"/>
          <w:szCs w:val="24"/>
        </w:rPr>
        <w:t>Lecture</w:t>
      </w:r>
    </w:p>
    <w:p w:rsidR="00C3764F" w:rsidRDefault="00C3764F">
      <w:pPr>
        <w:numPr>
          <w:ilvl w:val="2"/>
          <w:numId w:val="1"/>
        </w:numPr>
        <w:ind w:hanging="360"/>
        <w:contextualSpacing/>
        <w:rPr>
          <w:rFonts w:ascii="Ubuntu" w:eastAsia="Ubuntu" w:hAnsi="Ubuntu" w:cs="Ubuntu"/>
          <w:sz w:val="24"/>
          <w:szCs w:val="24"/>
        </w:rPr>
      </w:pPr>
      <w:r>
        <w:rPr>
          <w:rFonts w:ascii="Ubuntu" w:eastAsia="Ubuntu" w:hAnsi="Ubuntu" w:cs="Ubuntu"/>
          <w:sz w:val="24"/>
          <w:szCs w:val="24"/>
        </w:rPr>
        <w:t>Fletcher Chapter 4 pages 50-top of 54</w:t>
      </w:r>
    </w:p>
    <w:p w:rsidR="00C3764F" w:rsidRDefault="00C3764F">
      <w:pPr>
        <w:numPr>
          <w:ilvl w:val="2"/>
          <w:numId w:val="1"/>
        </w:numPr>
        <w:ind w:hanging="360"/>
        <w:contextualSpacing/>
        <w:rPr>
          <w:rFonts w:ascii="Ubuntu" w:eastAsia="Ubuntu" w:hAnsi="Ubuntu" w:cs="Ubuntu"/>
          <w:sz w:val="24"/>
          <w:szCs w:val="24"/>
        </w:rPr>
      </w:pPr>
      <w:r>
        <w:rPr>
          <w:rFonts w:ascii="Ubuntu" w:eastAsia="Ubuntu" w:hAnsi="Ubuntu" w:cs="Ubuntu"/>
          <w:sz w:val="24"/>
          <w:szCs w:val="24"/>
        </w:rPr>
        <w:t>Fletcher Chapter 5 pages 61-left half of 67</w:t>
      </w:r>
    </w:p>
    <w:p w:rsidR="00D3639D" w:rsidRDefault="00C3764F">
      <w:pPr>
        <w:numPr>
          <w:ilvl w:val="2"/>
          <w:numId w:val="1"/>
        </w:numPr>
        <w:ind w:hanging="360"/>
        <w:contextualSpacing/>
        <w:rPr>
          <w:rFonts w:ascii="Ubuntu" w:eastAsia="Ubuntu" w:hAnsi="Ubuntu" w:cs="Ubuntu"/>
          <w:sz w:val="24"/>
          <w:szCs w:val="24"/>
        </w:rPr>
      </w:pPr>
      <w:r>
        <w:rPr>
          <w:rFonts w:ascii="Ubuntu" w:eastAsia="Ubuntu" w:hAnsi="Ubuntu" w:cs="Ubuntu"/>
          <w:sz w:val="24"/>
          <w:szCs w:val="24"/>
        </w:rPr>
        <w:t>Fletcher Chapter 6 pages 80-87</w:t>
      </w:r>
      <w:r w:rsidR="00DE397F">
        <w:rPr>
          <w:rFonts w:ascii="Ubuntu" w:eastAsia="Ubuntu" w:hAnsi="Ubuntu" w:cs="Ubuntu"/>
          <w:sz w:val="24"/>
          <w:szCs w:val="24"/>
        </w:rPr>
        <w:tab/>
      </w:r>
    </w:p>
    <w:p w:rsidR="00D3639D" w:rsidRDefault="00DE397F">
      <w:pPr>
        <w:numPr>
          <w:ilvl w:val="1"/>
          <w:numId w:val="1"/>
        </w:numPr>
        <w:ind w:hanging="360"/>
        <w:contextualSpacing/>
        <w:rPr>
          <w:rFonts w:ascii="Ubuntu" w:eastAsia="Ubuntu" w:hAnsi="Ubuntu" w:cs="Ubuntu"/>
          <w:b/>
          <w:sz w:val="24"/>
          <w:szCs w:val="24"/>
        </w:rPr>
      </w:pPr>
      <w:r>
        <w:rPr>
          <w:rFonts w:ascii="Ubuntu" w:eastAsia="Ubuntu" w:hAnsi="Ubuntu" w:cs="Ubuntu"/>
          <w:b/>
          <w:sz w:val="24"/>
          <w:szCs w:val="24"/>
        </w:rPr>
        <w:t>Required (review)</w:t>
      </w:r>
    </w:p>
    <w:p w:rsidR="00C3764F" w:rsidRPr="00457813" w:rsidRDefault="006749CB" w:rsidP="004E7030">
      <w:pPr>
        <w:numPr>
          <w:ilvl w:val="1"/>
          <w:numId w:val="1"/>
        </w:numPr>
        <w:ind w:firstLine="360"/>
        <w:contextualSpacing/>
        <w:rPr>
          <w:rFonts w:ascii="Ubuntu" w:eastAsia="Ubuntu" w:hAnsi="Ubuntu" w:cs="Ubuntu"/>
          <w:b/>
          <w:sz w:val="24"/>
          <w:szCs w:val="24"/>
        </w:rPr>
      </w:pPr>
      <w:hyperlink r:id="rId7" w:history="1">
        <w:r w:rsidR="009A171E" w:rsidRPr="009A171E">
          <w:rPr>
            <w:rStyle w:val="Hyperlink"/>
            <w:rFonts w:ascii="Ubuntu" w:eastAsia="Ubuntu" w:hAnsi="Ubuntu" w:cs="Ubuntu"/>
            <w:sz w:val="24"/>
            <w:szCs w:val="24"/>
          </w:rPr>
          <w:t>Video</w:t>
        </w:r>
      </w:hyperlink>
      <w:r w:rsidR="009A171E">
        <w:rPr>
          <w:rFonts w:ascii="Ubuntu" w:eastAsia="Ubuntu" w:hAnsi="Ubuntu" w:cs="Ubuntu"/>
          <w:sz w:val="24"/>
          <w:szCs w:val="24"/>
        </w:rPr>
        <w:t>: Overview of study designs (watch first 1:43 only)</w:t>
      </w:r>
    </w:p>
    <w:p w:rsidR="00457813" w:rsidRPr="00457813" w:rsidRDefault="006749CB" w:rsidP="004E7030">
      <w:pPr>
        <w:numPr>
          <w:ilvl w:val="1"/>
          <w:numId w:val="1"/>
        </w:numPr>
        <w:ind w:firstLine="360"/>
        <w:contextualSpacing/>
        <w:rPr>
          <w:rFonts w:ascii="Ubuntu" w:eastAsia="Ubuntu" w:hAnsi="Ubuntu" w:cs="Ubuntu"/>
          <w:b/>
          <w:sz w:val="24"/>
          <w:szCs w:val="24"/>
        </w:rPr>
      </w:pPr>
      <w:hyperlink r:id="rId8" w:history="1">
        <w:r w:rsidR="00457813" w:rsidRPr="00457813">
          <w:rPr>
            <w:rStyle w:val="Hyperlink"/>
            <w:rFonts w:ascii="Ubuntu" w:eastAsia="Ubuntu" w:hAnsi="Ubuntu" w:cs="Ubuntu"/>
            <w:sz w:val="24"/>
            <w:szCs w:val="24"/>
          </w:rPr>
          <w:t>Video</w:t>
        </w:r>
      </w:hyperlink>
      <w:r w:rsidR="00457813">
        <w:rPr>
          <w:rFonts w:ascii="Ubuntu" w:eastAsia="Ubuntu" w:hAnsi="Ubuntu" w:cs="Ubuntu"/>
          <w:sz w:val="24"/>
          <w:szCs w:val="24"/>
        </w:rPr>
        <w:t>: Cohort Studies (5:33)</w:t>
      </w:r>
    </w:p>
    <w:p w:rsidR="00457813" w:rsidRDefault="006749CB" w:rsidP="004E7030">
      <w:pPr>
        <w:numPr>
          <w:ilvl w:val="1"/>
          <w:numId w:val="1"/>
        </w:numPr>
        <w:ind w:firstLine="360"/>
        <w:contextualSpacing/>
        <w:rPr>
          <w:rFonts w:ascii="Ubuntu" w:eastAsia="Ubuntu" w:hAnsi="Ubuntu" w:cs="Ubuntu"/>
          <w:b/>
          <w:sz w:val="24"/>
          <w:szCs w:val="24"/>
        </w:rPr>
      </w:pPr>
      <w:hyperlink r:id="rId9" w:history="1">
        <w:r w:rsidR="00457813" w:rsidRPr="00457813">
          <w:rPr>
            <w:rStyle w:val="Hyperlink"/>
            <w:rFonts w:ascii="Ubuntu" w:eastAsia="Ubuntu" w:hAnsi="Ubuntu" w:cs="Ubuntu"/>
            <w:sz w:val="24"/>
            <w:szCs w:val="24"/>
          </w:rPr>
          <w:t>Video</w:t>
        </w:r>
      </w:hyperlink>
      <w:r w:rsidR="00457813">
        <w:rPr>
          <w:rFonts w:ascii="Ubuntu" w:eastAsia="Ubuntu" w:hAnsi="Ubuntu" w:cs="Ubuntu"/>
          <w:sz w:val="24"/>
          <w:szCs w:val="24"/>
        </w:rPr>
        <w:t>: Case-control Studies (4:53)</w:t>
      </w:r>
    </w:p>
    <w:p w:rsidR="00D3639D" w:rsidRDefault="00457813">
      <w:pPr>
        <w:numPr>
          <w:ilvl w:val="1"/>
          <w:numId w:val="1"/>
        </w:numPr>
        <w:ind w:hanging="360"/>
        <w:contextualSpacing/>
        <w:rPr>
          <w:rFonts w:ascii="Ubuntu" w:eastAsia="Ubuntu" w:hAnsi="Ubuntu" w:cs="Ubuntu"/>
          <w:sz w:val="24"/>
          <w:szCs w:val="24"/>
        </w:rPr>
      </w:pPr>
      <w:r>
        <w:rPr>
          <w:rFonts w:ascii="Ubuntu" w:eastAsia="Ubuntu" w:hAnsi="Ubuntu" w:cs="Ubuntu"/>
          <w:b/>
          <w:sz w:val="24"/>
          <w:szCs w:val="24"/>
        </w:rPr>
        <w:t>Optional (Other materials that may be of interest</w:t>
      </w:r>
      <w:r w:rsidR="00D76596">
        <w:rPr>
          <w:rFonts w:ascii="Ubuntu" w:eastAsia="Ubuntu" w:hAnsi="Ubuntu" w:cs="Ubuntu"/>
          <w:b/>
          <w:sz w:val="24"/>
          <w:szCs w:val="24"/>
        </w:rPr>
        <w:t xml:space="preserve"> or to supplement</w:t>
      </w:r>
      <w:r>
        <w:rPr>
          <w:rFonts w:ascii="Ubuntu" w:eastAsia="Ubuntu" w:hAnsi="Ubuntu" w:cs="Ubuntu"/>
          <w:b/>
          <w:sz w:val="24"/>
          <w:szCs w:val="24"/>
        </w:rPr>
        <w:t>)</w:t>
      </w:r>
      <w:r w:rsidR="00DE397F">
        <w:rPr>
          <w:rFonts w:ascii="Ubuntu" w:eastAsia="Ubuntu" w:hAnsi="Ubuntu" w:cs="Ubuntu"/>
          <w:sz w:val="24"/>
          <w:szCs w:val="24"/>
        </w:rPr>
        <w:t xml:space="preserve"> </w:t>
      </w:r>
    </w:p>
    <w:p w:rsidR="004E7030" w:rsidRDefault="006749CB" w:rsidP="004E7030">
      <w:pPr>
        <w:numPr>
          <w:ilvl w:val="2"/>
          <w:numId w:val="1"/>
        </w:numPr>
        <w:ind w:hanging="360"/>
        <w:contextualSpacing/>
        <w:rPr>
          <w:rFonts w:ascii="Ubuntu" w:eastAsia="Ubuntu" w:hAnsi="Ubuntu" w:cs="Ubuntu"/>
          <w:sz w:val="24"/>
          <w:szCs w:val="24"/>
        </w:rPr>
      </w:pPr>
      <w:hyperlink r:id="rId10" w:history="1">
        <w:r w:rsidR="004E7030" w:rsidRPr="004E7030">
          <w:rPr>
            <w:rStyle w:val="Hyperlink"/>
            <w:rFonts w:ascii="Ubuntu" w:eastAsia="Ubuntu" w:hAnsi="Ubuntu" w:cs="Ubuntu"/>
            <w:sz w:val="24"/>
            <w:szCs w:val="24"/>
          </w:rPr>
          <w:t>Video</w:t>
        </w:r>
      </w:hyperlink>
      <w:r w:rsidR="004E7030">
        <w:rPr>
          <w:rFonts w:ascii="Ubuntu" w:eastAsia="Ubuntu" w:hAnsi="Ubuntu" w:cs="Ubuntu"/>
          <w:sz w:val="24"/>
          <w:szCs w:val="24"/>
        </w:rPr>
        <w:t>: Evidence hierarchy: an overview of how “evidence” is organized</w:t>
      </w:r>
      <w:r w:rsidR="009A171E">
        <w:rPr>
          <w:rFonts w:ascii="Ubuntu" w:eastAsia="Ubuntu" w:hAnsi="Ubuntu" w:cs="Ubuntu"/>
          <w:sz w:val="24"/>
          <w:szCs w:val="24"/>
        </w:rPr>
        <w:t xml:space="preserve"> (11:05)</w:t>
      </w:r>
    </w:p>
    <w:p w:rsidR="009C5EEA" w:rsidRDefault="009C5EEA" w:rsidP="004E7030">
      <w:pPr>
        <w:numPr>
          <w:ilvl w:val="2"/>
          <w:numId w:val="1"/>
        </w:numPr>
        <w:ind w:hanging="360"/>
        <w:contextualSpacing/>
        <w:rPr>
          <w:rFonts w:ascii="Ubuntu" w:eastAsia="Ubuntu" w:hAnsi="Ubuntu" w:cs="Ubuntu"/>
          <w:sz w:val="24"/>
          <w:szCs w:val="24"/>
        </w:rPr>
      </w:pPr>
      <w:hyperlink r:id="rId11" w:history="1">
        <w:r w:rsidRPr="009C5EEA">
          <w:rPr>
            <w:rStyle w:val="Hyperlink"/>
            <w:rFonts w:ascii="Ubuntu" w:eastAsia="Ubuntu" w:hAnsi="Ubuntu" w:cs="Ubuntu"/>
            <w:sz w:val="24"/>
            <w:szCs w:val="24"/>
          </w:rPr>
          <w:t>Video</w:t>
        </w:r>
      </w:hyperlink>
      <w:r>
        <w:rPr>
          <w:rFonts w:ascii="Ubuntu" w:eastAsia="Ubuntu" w:hAnsi="Ubuntu" w:cs="Ubuntu"/>
          <w:sz w:val="24"/>
          <w:szCs w:val="24"/>
        </w:rPr>
        <w:t>: Risk factor or prognostic factor (3:14)</w:t>
      </w:r>
    </w:p>
    <w:p w:rsidR="00F6096B" w:rsidRDefault="00640E4F" w:rsidP="004E7030">
      <w:pPr>
        <w:numPr>
          <w:ilvl w:val="2"/>
          <w:numId w:val="1"/>
        </w:numPr>
        <w:ind w:hanging="360"/>
        <w:contextualSpacing/>
        <w:rPr>
          <w:rFonts w:ascii="Ubuntu" w:eastAsia="Ubuntu" w:hAnsi="Ubuntu" w:cs="Ubuntu"/>
          <w:sz w:val="24"/>
          <w:szCs w:val="24"/>
        </w:rPr>
      </w:pPr>
      <w:r>
        <w:rPr>
          <w:rFonts w:ascii="Ubuntu" w:eastAsia="Ubuntu" w:hAnsi="Ubuntu" w:cs="Ubuntu"/>
          <w:sz w:val="24"/>
          <w:szCs w:val="24"/>
        </w:rPr>
        <w:t xml:space="preserve">Boston Univ. School of Public Health </w:t>
      </w:r>
      <w:hyperlink r:id="rId12" w:history="1">
        <w:r w:rsidRPr="00640E4F">
          <w:rPr>
            <w:rStyle w:val="Hyperlink"/>
            <w:rFonts w:ascii="Ubuntu" w:eastAsia="Ubuntu" w:hAnsi="Ubuntu" w:cs="Ubuntu"/>
            <w:sz w:val="24"/>
            <w:szCs w:val="24"/>
          </w:rPr>
          <w:t>module on Cohort studies</w:t>
        </w:r>
      </w:hyperlink>
    </w:p>
    <w:p w:rsidR="00EE735B" w:rsidRDefault="00640E4F" w:rsidP="00EE735B">
      <w:pPr>
        <w:numPr>
          <w:ilvl w:val="2"/>
          <w:numId w:val="1"/>
        </w:numPr>
        <w:ind w:hanging="360"/>
        <w:contextualSpacing/>
        <w:rPr>
          <w:rStyle w:val="Hyperlink"/>
          <w:rFonts w:ascii="Ubuntu" w:eastAsia="Ubuntu" w:hAnsi="Ubuntu" w:cs="Ubuntu"/>
          <w:color w:val="000000"/>
          <w:sz w:val="24"/>
          <w:szCs w:val="24"/>
          <w:u w:val="none"/>
        </w:rPr>
      </w:pPr>
      <w:r>
        <w:rPr>
          <w:rFonts w:ascii="Ubuntu" w:eastAsia="Ubuntu" w:hAnsi="Ubuntu" w:cs="Ubuntu"/>
          <w:sz w:val="24"/>
          <w:szCs w:val="24"/>
        </w:rPr>
        <w:t xml:space="preserve">Boston Univ. School of Public Health </w:t>
      </w:r>
      <w:hyperlink r:id="rId13" w:history="1">
        <w:r w:rsidRPr="00640E4F">
          <w:rPr>
            <w:rStyle w:val="Hyperlink"/>
            <w:rFonts w:ascii="Ubuntu" w:eastAsia="Ubuntu" w:hAnsi="Ubuntu" w:cs="Ubuntu"/>
            <w:sz w:val="24"/>
            <w:szCs w:val="24"/>
          </w:rPr>
          <w:t>module on Case-control studies</w:t>
        </w:r>
      </w:hyperlink>
    </w:p>
    <w:p w:rsidR="00EE735B" w:rsidRDefault="00EE735B" w:rsidP="00EE735B">
      <w:pPr>
        <w:pStyle w:val="ListParagraph"/>
        <w:numPr>
          <w:ilvl w:val="0"/>
          <w:numId w:val="1"/>
        </w:numPr>
        <w:ind w:hanging="360"/>
        <w:rPr>
          <w:rFonts w:ascii="Ubuntu" w:eastAsia="Ubuntu" w:hAnsi="Ubuntu" w:cs="Ubuntu"/>
          <w:sz w:val="24"/>
          <w:szCs w:val="24"/>
        </w:rPr>
      </w:pPr>
      <w:r>
        <w:rPr>
          <w:rFonts w:ascii="Ubuntu" w:eastAsia="Ubuntu" w:hAnsi="Ubuntu" w:cs="Ubuntu"/>
          <w:sz w:val="24"/>
          <w:szCs w:val="24"/>
        </w:rPr>
        <w:t>At the end of this unit you should be able to define these terms:</w:t>
      </w:r>
    </w:p>
    <w:p w:rsidR="00EE735B" w:rsidRPr="00EE735B" w:rsidRDefault="00EE735B" w:rsidP="00EE735B">
      <w:pPr>
        <w:ind w:left="360"/>
        <w:rPr>
          <w:rFonts w:ascii="Ubuntu" w:eastAsia="Ubuntu" w:hAnsi="Ubuntu" w:cs="Ubuntu"/>
          <w:sz w:val="24"/>
          <w:szCs w:val="24"/>
        </w:rPr>
      </w:pPr>
    </w:p>
    <w:tbl>
      <w:tblPr>
        <w:tblStyle w:val="TableGrid"/>
        <w:tblW w:w="0" w:type="auto"/>
        <w:tblInd w:w="1800" w:type="dxa"/>
        <w:tblLook w:val="04A0" w:firstRow="1" w:lastRow="0" w:firstColumn="1" w:lastColumn="0" w:noHBand="0" w:noVBand="1"/>
      </w:tblPr>
      <w:tblGrid>
        <w:gridCol w:w="2324"/>
        <w:gridCol w:w="2100"/>
        <w:gridCol w:w="2250"/>
        <w:gridCol w:w="2316"/>
      </w:tblGrid>
      <w:tr w:rsidR="00EE735B" w:rsidTr="00EE735B">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Risk</w:t>
            </w:r>
          </w:p>
        </w:tc>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Risk factor</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Exposure</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Latency period</w:t>
            </w:r>
          </w:p>
        </w:tc>
      </w:tr>
      <w:tr w:rsidR="00EE735B" w:rsidTr="00EE735B">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Observational study</w:t>
            </w:r>
          </w:p>
        </w:tc>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Cohort</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Prospective</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Retrospective</w:t>
            </w:r>
          </w:p>
        </w:tc>
      </w:tr>
      <w:tr w:rsidR="00EE735B" w:rsidTr="00EE735B">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Case-control study</w:t>
            </w:r>
          </w:p>
        </w:tc>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Cohort study</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Case</w:t>
            </w:r>
          </w:p>
        </w:tc>
        <w:tc>
          <w:tcPr>
            <w:tcW w:w="2698"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 xml:space="preserve">Control </w:t>
            </w:r>
          </w:p>
        </w:tc>
      </w:tr>
      <w:tr w:rsidR="00EE735B" w:rsidTr="00EE735B">
        <w:tc>
          <w:tcPr>
            <w:tcW w:w="2697" w:type="dxa"/>
          </w:tcPr>
          <w:p w:rsidR="00EE735B" w:rsidRDefault="00EE735B" w:rsidP="00EE735B">
            <w:pPr>
              <w:pStyle w:val="ListParagraph"/>
              <w:ind w:left="0"/>
              <w:rPr>
                <w:rFonts w:ascii="Ubuntu" w:eastAsia="Ubuntu" w:hAnsi="Ubuntu" w:cs="Ubuntu"/>
                <w:sz w:val="24"/>
                <w:szCs w:val="24"/>
              </w:rPr>
            </w:pPr>
            <w:r>
              <w:rPr>
                <w:rFonts w:ascii="Ubuntu" w:eastAsia="Ubuntu" w:hAnsi="Ubuntu" w:cs="Ubuntu"/>
                <w:sz w:val="24"/>
                <w:szCs w:val="24"/>
              </w:rPr>
              <w:t>Bias</w:t>
            </w:r>
          </w:p>
        </w:tc>
        <w:tc>
          <w:tcPr>
            <w:tcW w:w="2697" w:type="dxa"/>
          </w:tcPr>
          <w:p w:rsidR="00EE735B" w:rsidRDefault="00EE735B" w:rsidP="00EE735B">
            <w:pPr>
              <w:pStyle w:val="ListParagraph"/>
              <w:ind w:left="0"/>
              <w:rPr>
                <w:rFonts w:ascii="Ubuntu" w:eastAsia="Ubuntu" w:hAnsi="Ubuntu" w:cs="Ubuntu"/>
                <w:sz w:val="24"/>
                <w:szCs w:val="24"/>
              </w:rPr>
            </w:pPr>
          </w:p>
        </w:tc>
        <w:tc>
          <w:tcPr>
            <w:tcW w:w="2698" w:type="dxa"/>
          </w:tcPr>
          <w:p w:rsidR="00EE735B" w:rsidRDefault="00EE735B" w:rsidP="00EE735B">
            <w:pPr>
              <w:pStyle w:val="ListParagraph"/>
              <w:ind w:left="0"/>
              <w:rPr>
                <w:rFonts w:ascii="Ubuntu" w:eastAsia="Ubuntu" w:hAnsi="Ubuntu" w:cs="Ubuntu"/>
                <w:sz w:val="24"/>
                <w:szCs w:val="24"/>
              </w:rPr>
            </w:pPr>
          </w:p>
        </w:tc>
        <w:tc>
          <w:tcPr>
            <w:tcW w:w="2698" w:type="dxa"/>
          </w:tcPr>
          <w:p w:rsidR="00EE735B" w:rsidRDefault="00EE735B" w:rsidP="00EE735B">
            <w:pPr>
              <w:pStyle w:val="ListParagraph"/>
              <w:ind w:left="0"/>
              <w:rPr>
                <w:rFonts w:ascii="Ubuntu" w:eastAsia="Ubuntu" w:hAnsi="Ubuntu" w:cs="Ubuntu"/>
                <w:sz w:val="24"/>
                <w:szCs w:val="24"/>
              </w:rPr>
            </w:pPr>
          </w:p>
        </w:tc>
      </w:tr>
    </w:tbl>
    <w:p w:rsidR="00EE735B" w:rsidRPr="00EE735B" w:rsidRDefault="00EE735B" w:rsidP="00EE735B">
      <w:pPr>
        <w:pStyle w:val="ListParagraph"/>
        <w:ind w:left="1800"/>
        <w:rPr>
          <w:rFonts w:ascii="Ubuntu" w:eastAsia="Ubuntu" w:hAnsi="Ubuntu" w:cs="Ubuntu"/>
          <w:sz w:val="24"/>
          <w:szCs w:val="24"/>
        </w:rPr>
      </w:pPr>
    </w:p>
    <w:p w:rsidR="00D3639D" w:rsidRDefault="00D3639D">
      <w:pPr>
        <w:ind w:left="1440"/>
      </w:pPr>
    </w:p>
    <w:p w:rsidR="00D3639D" w:rsidRDefault="00D3639D"/>
    <w:p w:rsidR="00D3639D" w:rsidRDefault="00D3639D"/>
    <w:p w:rsidR="00D3639D" w:rsidRDefault="00D3639D"/>
    <w:p w:rsidR="00D3639D" w:rsidRDefault="00D3639D"/>
    <w:sectPr w:rsidR="00D3639D">
      <w:headerReference w:type="default" r:id="rId14"/>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49CB" w:rsidRDefault="006749CB">
      <w:pPr>
        <w:spacing w:line="240" w:lineRule="auto"/>
      </w:pPr>
      <w:r>
        <w:separator/>
      </w:r>
    </w:p>
  </w:endnote>
  <w:endnote w:type="continuationSeparator" w:id="0">
    <w:p w:rsidR="006749CB" w:rsidRDefault="006749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Ubuntu">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49CB" w:rsidRDefault="006749CB">
      <w:pPr>
        <w:spacing w:line="240" w:lineRule="auto"/>
      </w:pPr>
      <w:r>
        <w:separator/>
      </w:r>
    </w:p>
  </w:footnote>
  <w:footnote w:type="continuationSeparator" w:id="0">
    <w:p w:rsidR="006749CB" w:rsidRDefault="006749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EEA" w:rsidRDefault="009C5EEA">
    <w:pPr>
      <w:jc w:val="center"/>
      <w:rPr>
        <w:rFonts w:ascii="Trebuchet MS" w:eastAsia="Ubuntu" w:hAnsi="Trebuchet MS" w:cs="Ubuntu"/>
        <w:color w:val="000000" w:themeColor="text1"/>
        <w:sz w:val="28"/>
        <w:szCs w:val="28"/>
      </w:rPr>
    </w:pPr>
    <w:r>
      <w:rPr>
        <w:rFonts w:ascii="Trebuchet MS" w:eastAsia="Ubuntu" w:hAnsi="Trebuchet MS" w:cs="Ubuntu"/>
        <w:color w:val="000000" w:themeColor="text1"/>
        <w:sz w:val="28"/>
        <w:szCs w:val="28"/>
      </w:rPr>
      <w:t>MS-1 EBM Course</w:t>
    </w:r>
  </w:p>
  <w:p w:rsidR="00D3639D" w:rsidRPr="005A6CC0" w:rsidRDefault="00C3764F">
    <w:pPr>
      <w:jc w:val="center"/>
      <w:rPr>
        <w:rFonts w:ascii="Trebuchet MS" w:hAnsi="Trebuchet MS"/>
        <w:color w:val="000000" w:themeColor="text1"/>
        <w:sz w:val="28"/>
        <w:szCs w:val="28"/>
      </w:rPr>
    </w:pPr>
    <w:r w:rsidRPr="005A6CC0">
      <w:rPr>
        <w:rFonts w:ascii="Trebuchet MS" w:eastAsia="Ubuntu" w:hAnsi="Trebuchet MS" w:cs="Ubuntu"/>
        <w:color w:val="000000" w:themeColor="text1"/>
        <w:sz w:val="28"/>
        <w:szCs w:val="28"/>
      </w:rPr>
      <w:t>Unit 1</w:t>
    </w:r>
    <w:r w:rsidR="00DE397F" w:rsidRPr="005A6CC0">
      <w:rPr>
        <w:rFonts w:ascii="Trebuchet MS" w:eastAsia="Ubuntu" w:hAnsi="Trebuchet MS" w:cs="Ubuntu"/>
        <w:color w:val="000000" w:themeColor="text1"/>
        <w:sz w:val="28"/>
        <w:szCs w:val="28"/>
      </w:rPr>
      <w:t xml:space="preserve"> Agenda </w:t>
    </w:r>
  </w:p>
  <w:p w:rsidR="00D3639D" w:rsidRPr="005A6CC0" w:rsidRDefault="00DE397F">
    <w:pPr>
      <w:jc w:val="center"/>
      <w:rPr>
        <w:rFonts w:ascii="Trebuchet MS" w:hAnsi="Trebuchet MS"/>
        <w:color w:val="000000" w:themeColor="text1"/>
        <w:sz w:val="28"/>
        <w:szCs w:val="28"/>
      </w:rPr>
    </w:pPr>
    <w:r w:rsidRPr="005A6CC0">
      <w:rPr>
        <w:rFonts w:ascii="Trebuchet MS" w:eastAsia="Ubuntu" w:hAnsi="Trebuchet MS" w:cs="Ubuntu"/>
        <w:color w:val="000000" w:themeColor="text1"/>
        <w:sz w:val="28"/>
        <w:szCs w:val="28"/>
      </w:rPr>
      <w:t xml:space="preserve">Principles of </w:t>
    </w:r>
    <w:r w:rsidR="00C3764F" w:rsidRPr="005A6CC0">
      <w:rPr>
        <w:rFonts w:ascii="Trebuchet MS" w:eastAsia="Ubuntu" w:hAnsi="Trebuchet MS" w:cs="Ubuntu"/>
        <w:color w:val="000000" w:themeColor="text1"/>
        <w:sz w:val="28"/>
        <w:szCs w:val="28"/>
      </w:rPr>
      <w:t>Observational Study Design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362D11"/>
    <w:multiLevelType w:val="multilevel"/>
    <w:tmpl w:val="56626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39D"/>
    <w:rsid w:val="001F5327"/>
    <w:rsid w:val="002E37A5"/>
    <w:rsid w:val="004522E2"/>
    <w:rsid w:val="00457813"/>
    <w:rsid w:val="00483B92"/>
    <w:rsid w:val="004E7030"/>
    <w:rsid w:val="0054126A"/>
    <w:rsid w:val="005A6CC0"/>
    <w:rsid w:val="00640E4F"/>
    <w:rsid w:val="006749CB"/>
    <w:rsid w:val="009A171E"/>
    <w:rsid w:val="009C5EEA"/>
    <w:rsid w:val="00C3764F"/>
    <w:rsid w:val="00D315DA"/>
    <w:rsid w:val="00D3639D"/>
    <w:rsid w:val="00D51D33"/>
    <w:rsid w:val="00D76596"/>
    <w:rsid w:val="00DE397F"/>
    <w:rsid w:val="00EE735B"/>
    <w:rsid w:val="00F609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88737"/>
  <w15:docId w15:val="{3D70F0BC-027F-4212-87E8-A170415AE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C3764F"/>
    <w:pPr>
      <w:tabs>
        <w:tab w:val="center" w:pos="4680"/>
        <w:tab w:val="right" w:pos="9360"/>
      </w:tabs>
      <w:spacing w:line="240" w:lineRule="auto"/>
    </w:pPr>
  </w:style>
  <w:style w:type="character" w:customStyle="1" w:styleId="HeaderChar">
    <w:name w:val="Header Char"/>
    <w:basedOn w:val="DefaultParagraphFont"/>
    <w:link w:val="Header"/>
    <w:uiPriority w:val="99"/>
    <w:rsid w:val="00C3764F"/>
  </w:style>
  <w:style w:type="paragraph" w:styleId="Footer">
    <w:name w:val="footer"/>
    <w:basedOn w:val="Normal"/>
    <w:link w:val="FooterChar"/>
    <w:uiPriority w:val="99"/>
    <w:unhideWhenUsed/>
    <w:rsid w:val="00C3764F"/>
    <w:pPr>
      <w:tabs>
        <w:tab w:val="center" w:pos="4680"/>
        <w:tab w:val="right" w:pos="9360"/>
      </w:tabs>
      <w:spacing w:line="240" w:lineRule="auto"/>
    </w:pPr>
  </w:style>
  <w:style w:type="character" w:customStyle="1" w:styleId="FooterChar">
    <w:name w:val="Footer Char"/>
    <w:basedOn w:val="DefaultParagraphFont"/>
    <w:link w:val="Footer"/>
    <w:uiPriority w:val="99"/>
    <w:rsid w:val="00C3764F"/>
  </w:style>
  <w:style w:type="character" w:styleId="Hyperlink">
    <w:name w:val="Hyperlink"/>
    <w:basedOn w:val="DefaultParagraphFont"/>
    <w:uiPriority w:val="99"/>
    <w:unhideWhenUsed/>
    <w:rsid w:val="004E7030"/>
    <w:rPr>
      <w:color w:val="0563C1" w:themeColor="hyperlink"/>
      <w:u w:val="single"/>
    </w:rPr>
  </w:style>
  <w:style w:type="paragraph" w:styleId="ListParagraph">
    <w:name w:val="List Paragraph"/>
    <w:basedOn w:val="Normal"/>
    <w:uiPriority w:val="34"/>
    <w:qFormat/>
    <w:rsid w:val="00EE735B"/>
    <w:pPr>
      <w:ind w:left="720"/>
      <w:contextualSpacing/>
    </w:pPr>
  </w:style>
  <w:style w:type="table" w:styleId="TableGrid">
    <w:name w:val="Table Grid"/>
    <w:basedOn w:val="TableNormal"/>
    <w:uiPriority w:val="39"/>
    <w:rsid w:val="00EE735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FRasHsoORj0" TargetMode="External"/><Relationship Id="rId13" Type="http://schemas.openxmlformats.org/officeDocument/2006/relationships/hyperlink" Target="http://sphweb.bumc.bu.edu/otlt/MPH-Modules/EP/EP713_Case-Control/" TargetMode="External"/><Relationship Id="rId3" Type="http://schemas.openxmlformats.org/officeDocument/2006/relationships/settings" Target="settings.xml"/><Relationship Id="rId7" Type="http://schemas.openxmlformats.org/officeDocument/2006/relationships/hyperlink" Target="https://youtu.be/6glOcbHwHSw" TargetMode="External"/><Relationship Id="rId12" Type="http://schemas.openxmlformats.org/officeDocument/2006/relationships/hyperlink" Target="http://sphweb.bumc.bu.edu/otlt/MPH-Modules/EP/EP713_CohortStudies/index.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avygAYjPSk4"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youtu.be/lbTY7m_jV_I" TargetMode="External"/><Relationship Id="rId4" Type="http://schemas.openxmlformats.org/officeDocument/2006/relationships/webSettings" Target="webSettings.xml"/><Relationship Id="rId9" Type="http://schemas.openxmlformats.org/officeDocument/2006/relationships/hyperlink" Target="https://youtu.be/HYSv4rvUHsA"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tss4l_000</dc:creator>
  <cp:lastModifiedBy>tss4l_000</cp:lastModifiedBy>
  <cp:revision>9</cp:revision>
  <dcterms:created xsi:type="dcterms:W3CDTF">2016-08-15T15:14:00Z</dcterms:created>
  <dcterms:modified xsi:type="dcterms:W3CDTF">2016-08-18T18:11:00Z</dcterms:modified>
</cp:coreProperties>
</file>