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A171E" w:rsidRDefault="009A171E">
      <w:pPr>
        <w:rPr>
          <w:rFonts w:ascii="Ubuntu" w:eastAsia="Ubuntu" w:hAnsi="Ubuntu" w:cs="Ubuntu"/>
          <w:b/>
          <w:sz w:val="24"/>
          <w:szCs w:val="24"/>
        </w:rPr>
      </w:pPr>
    </w:p>
    <w:p w:rsidR="009A171E" w:rsidRPr="009A171E" w:rsidRDefault="009A171E">
      <w:p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 xml:space="preserve">In this unit you will learn about </w:t>
      </w:r>
      <w:r w:rsidR="00DC65EF">
        <w:rPr>
          <w:rFonts w:ascii="Ubuntu" w:eastAsia="Ubuntu" w:hAnsi="Ubuntu" w:cs="Ubuntu"/>
          <w:sz w:val="24"/>
          <w:szCs w:val="24"/>
        </w:rPr>
        <w:t>causation</w:t>
      </w:r>
      <w:r>
        <w:rPr>
          <w:rFonts w:ascii="Ubuntu" w:eastAsia="Ubuntu" w:hAnsi="Ubuntu" w:cs="Ubuntu"/>
          <w:sz w:val="24"/>
          <w:szCs w:val="24"/>
        </w:rPr>
        <w:t>.</w:t>
      </w:r>
      <w:r w:rsidR="00DC65EF">
        <w:rPr>
          <w:rFonts w:ascii="Ubuntu" w:eastAsia="Ubuntu" w:hAnsi="Ubuntu" w:cs="Ubuntu"/>
          <w:sz w:val="24"/>
          <w:szCs w:val="24"/>
        </w:rPr>
        <w:t xml:space="preserve"> The studies you have learned about in the first 2 units try to establish causation</w:t>
      </w:r>
      <w:r>
        <w:rPr>
          <w:rFonts w:ascii="Ubuntu" w:eastAsia="Ubuntu" w:hAnsi="Ubuntu" w:cs="Ubuntu"/>
          <w:sz w:val="24"/>
          <w:szCs w:val="24"/>
        </w:rPr>
        <w:t xml:space="preserve">. </w:t>
      </w:r>
      <w:r w:rsidR="000E68E4">
        <w:rPr>
          <w:rFonts w:ascii="Ubuntu" w:eastAsia="Ubuntu" w:hAnsi="Ubuntu" w:cs="Ubuntu"/>
          <w:sz w:val="24"/>
          <w:szCs w:val="24"/>
        </w:rPr>
        <w:t>How do we know that causation has been established?</w:t>
      </w:r>
    </w:p>
    <w:p w:rsidR="009A171E" w:rsidRDefault="009A171E">
      <w:pPr>
        <w:rPr>
          <w:rFonts w:ascii="Ubuntu" w:eastAsia="Ubuntu" w:hAnsi="Ubuntu" w:cs="Ubuntu"/>
          <w:b/>
          <w:sz w:val="24"/>
          <w:szCs w:val="24"/>
        </w:rPr>
      </w:pPr>
    </w:p>
    <w:p w:rsidR="009A171E" w:rsidRDefault="005A6CC0">
      <w:p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 xml:space="preserve">Time to complete: </w:t>
      </w:r>
      <w:r w:rsidR="00300339">
        <w:rPr>
          <w:rFonts w:ascii="Ubuntu" w:eastAsia="Ubuntu" w:hAnsi="Ubuntu" w:cs="Ubuntu"/>
          <w:sz w:val="24"/>
          <w:szCs w:val="24"/>
        </w:rPr>
        <w:t>1-</w:t>
      </w:r>
      <w:bookmarkStart w:id="0" w:name="_GoBack"/>
      <w:bookmarkEnd w:id="0"/>
      <w:r>
        <w:rPr>
          <w:rFonts w:ascii="Ubuntu" w:eastAsia="Ubuntu" w:hAnsi="Ubuntu" w:cs="Ubuntu"/>
          <w:sz w:val="24"/>
          <w:szCs w:val="24"/>
        </w:rPr>
        <w:t>2 hours</w:t>
      </w:r>
    </w:p>
    <w:p w:rsidR="005A6CC0" w:rsidRPr="005A6CC0" w:rsidRDefault="005A6CC0">
      <w:pPr>
        <w:rPr>
          <w:rFonts w:ascii="Ubuntu" w:eastAsia="Ubuntu" w:hAnsi="Ubuntu" w:cs="Ubuntu"/>
          <w:sz w:val="24"/>
          <w:szCs w:val="24"/>
        </w:rPr>
      </w:pPr>
    </w:p>
    <w:p w:rsidR="00D3639D" w:rsidRDefault="00DE397F">
      <w:r>
        <w:rPr>
          <w:rFonts w:ascii="Ubuntu" w:eastAsia="Ubuntu" w:hAnsi="Ubuntu" w:cs="Ubuntu"/>
          <w:b/>
          <w:sz w:val="24"/>
          <w:szCs w:val="24"/>
        </w:rPr>
        <w:t>ACTION ITEMS</w:t>
      </w:r>
    </w:p>
    <w:p w:rsidR="00D315DA" w:rsidRDefault="00D315DA">
      <w:pPr>
        <w:numPr>
          <w:ilvl w:val="0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Answer these questions as you work through this module:</w:t>
      </w:r>
    </w:p>
    <w:p w:rsidR="000E68E4" w:rsidRDefault="000E68E4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What does it mean that a factor caused something?</w:t>
      </w:r>
    </w:p>
    <w:p w:rsidR="00D315DA" w:rsidRDefault="00DC65EF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How can you establish that some factor(s) caused an outcome</w:t>
      </w:r>
      <w:r w:rsidR="0055691F">
        <w:rPr>
          <w:rFonts w:ascii="Ubuntu" w:eastAsia="Ubuntu" w:hAnsi="Ubuntu" w:cs="Ubuntu"/>
          <w:sz w:val="24"/>
          <w:szCs w:val="24"/>
        </w:rPr>
        <w:t>?</w:t>
      </w:r>
      <w:r w:rsidR="000E68E4">
        <w:rPr>
          <w:rFonts w:ascii="Ubuntu" w:eastAsia="Ubuntu" w:hAnsi="Ubuntu" w:cs="Ubuntu"/>
          <w:sz w:val="24"/>
          <w:szCs w:val="24"/>
        </w:rPr>
        <w:t xml:space="preserve"> Or were they just risk factors?</w:t>
      </w:r>
    </w:p>
    <w:p w:rsidR="0055691F" w:rsidRPr="0055691F" w:rsidRDefault="00DC65EF" w:rsidP="0055691F">
      <w:pPr>
        <w:pStyle w:val="ListParagraph"/>
        <w:numPr>
          <w:ilvl w:val="0"/>
          <w:numId w:val="1"/>
        </w:num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What are the Bradford Hill causation criteria</w:t>
      </w:r>
      <w:r w:rsidR="0055691F">
        <w:rPr>
          <w:rFonts w:ascii="Ubuntu" w:eastAsia="Ubuntu" w:hAnsi="Ubuntu" w:cs="Ubuntu"/>
          <w:sz w:val="24"/>
          <w:szCs w:val="24"/>
        </w:rPr>
        <w:t>?</w:t>
      </w:r>
    </w:p>
    <w:p w:rsidR="00D3639D" w:rsidRDefault="00DE397F">
      <w:pPr>
        <w:numPr>
          <w:ilvl w:val="0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Read/Review the readings</w:t>
      </w:r>
      <w:r w:rsidR="00D76596">
        <w:rPr>
          <w:rFonts w:ascii="Ubuntu" w:eastAsia="Ubuntu" w:hAnsi="Ubuntu" w:cs="Ubuntu"/>
          <w:sz w:val="24"/>
          <w:szCs w:val="24"/>
        </w:rPr>
        <w:t>/videos</w:t>
      </w:r>
      <w:r>
        <w:rPr>
          <w:rFonts w:ascii="Ubuntu" w:eastAsia="Ubuntu" w:hAnsi="Ubuntu" w:cs="Ubuntu"/>
          <w:sz w:val="24"/>
          <w:szCs w:val="24"/>
        </w:rPr>
        <w:t xml:space="preserve"> </w:t>
      </w:r>
    </w:p>
    <w:p w:rsidR="00D3639D" w:rsidRDefault="00DE397F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b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Required (read)</w:t>
      </w:r>
    </w:p>
    <w:p w:rsidR="00C3764F" w:rsidRDefault="00DE397F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Lecture</w:t>
      </w:r>
    </w:p>
    <w:p w:rsidR="00C3764F" w:rsidRPr="00EE65B5" w:rsidRDefault="00EE65B5" w:rsidP="00EE65B5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Fletcher Chapter 1</w:t>
      </w:r>
      <w:r w:rsidR="00DC65EF">
        <w:rPr>
          <w:rFonts w:ascii="Ubuntu" w:eastAsia="Ubuntu" w:hAnsi="Ubuntu" w:cs="Ubuntu"/>
          <w:sz w:val="24"/>
          <w:szCs w:val="24"/>
        </w:rPr>
        <w:t>2 through left half of page 202</w:t>
      </w:r>
      <w:r w:rsidR="00C3764F" w:rsidRPr="00EE65B5">
        <w:rPr>
          <w:rFonts w:ascii="Ubuntu" w:eastAsia="Ubuntu" w:hAnsi="Ubuntu" w:cs="Ubuntu"/>
          <w:sz w:val="24"/>
          <w:szCs w:val="24"/>
        </w:rPr>
        <w:t xml:space="preserve"> </w:t>
      </w:r>
    </w:p>
    <w:p w:rsidR="00D3639D" w:rsidRDefault="00DE397F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b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Required (review)</w:t>
      </w:r>
    </w:p>
    <w:p w:rsidR="00094CC3" w:rsidRPr="00094CC3" w:rsidRDefault="00D17DB3" w:rsidP="00094CC3">
      <w:pPr>
        <w:numPr>
          <w:ilvl w:val="1"/>
          <w:numId w:val="1"/>
        </w:numPr>
        <w:ind w:left="1890" w:hanging="90"/>
        <w:contextualSpacing/>
        <w:rPr>
          <w:rFonts w:ascii="Ubuntu" w:eastAsia="Ubuntu" w:hAnsi="Ubuntu" w:cs="Ubuntu"/>
          <w:sz w:val="24"/>
          <w:szCs w:val="24"/>
        </w:rPr>
      </w:pPr>
      <w:hyperlink r:id="rId7" w:history="1">
        <w:r w:rsidR="00094CC3" w:rsidRPr="00094CC3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 w:rsidR="00094CC3" w:rsidRPr="00094CC3">
        <w:rPr>
          <w:rFonts w:ascii="Ubuntu" w:eastAsia="Ubuntu" w:hAnsi="Ubuntu" w:cs="Ubuntu"/>
          <w:sz w:val="24"/>
          <w:szCs w:val="24"/>
        </w:rPr>
        <w:t xml:space="preserve">: </w:t>
      </w:r>
      <w:r w:rsidR="00094CC3">
        <w:rPr>
          <w:rFonts w:ascii="Ubuntu" w:eastAsia="Ubuntu" w:hAnsi="Ubuntu" w:cs="Ubuntu"/>
          <w:sz w:val="24"/>
          <w:szCs w:val="24"/>
        </w:rPr>
        <w:t xml:space="preserve">Measures of association (16:59)- misleading title but discusses how causality is determined in clinical epidemiology. This is also the professor who taught me clinical epi in 1996 during my MPH. </w:t>
      </w:r>
    </w:p>
    <w:p w:rsidR="00457813" w:rsidRPr="00502DD8" w:rsidRDefault="00D17DB3" w:rsidP="004E7030">
      <w:pPr>
        <w:numPr>
          <w:ilvl w:val="1"/>
          <w:numId w:val="1"/>
        </w:numPr>
        <w:ind w:firstLine="360"/>
        <w:contextualSpacing/>
        <w:rPr>
          <w:rFonts w:ascii="Ubuntu" w:eastAsia="Ubuntu" w:hAnsi="Ubuntu" w:cs="Ubuntu"/>
          <w:b/>
          <w:sz w:val="24"/>
          <w:szCs w:val="24"/>
        </w:rPr>
      </w:pPr>
      <w:hyperlink r:id="rId8" w:history="1">
        <w:r w:rsidR="006B0CD2" w:rsidRPr="000E68E4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 w:rsidR="006B0CD2">
        <w:rPr>
          <w:rFonts w:ascii="Ubuntu" w:eastAsia="Ubuntu" w:hAnsi="Ubuntu" w:cs="Ubuntu"/>
          <w:sz w:val="24"/>
          <w:szCs w:val="24"/>
        </w:rPr>
        <w:t>:</w:t>
      </w:r>
      <w:r w:rsidR="000E68E4">
        <w:rPr>
          <w:rFonts w:ascii="Ubuntu" w:eastAsia="Ubuntu" w:hAnsi="Ubuntu" w:cs="Ubuntu"/>
          <w:sz w:val="24"/>
          <w:szCs w:val="24"/>
        </w:rPr>
        <w:t xml:space="preserve"> Review of the Bradford Hill criteria</w:t>
      </w:r>
      <w:r w:rsidR="006B0CD2">
        <w:rPr>
          <w:rFonts w:ascii="Ubuntu" w:eastAsia="Ubuntu" w:hAnsi="Ubuntu" w:cs="Ubuntu"/>
          <w:sz w:val="24"/>
          <w:szCs w:val="24"/>
        </w:rPr>
        <w:t xml:space="preserve"> </w:t>
      </w:r>
      <w:r w:rsidR="0055691F">
        <w:rPr>
          <w:rFonts w:ascii="Ubuntu" w:eastAsia="Ubuntu" w:hAnsi="Ubuntu" w:cs="Ubuntu"/>
          <w:sz w:val="24"/>
          <w:szCs w:val="24"/>
        </w:rPr>
        <w:t>(</w:t>
      </w:r>
      <w:r w:rsidR="000E68E4">
        <w:rPr>
          <w:rFonts w:ascii="Ubuntu" w:eastAsia="Ubuntu" w:hAnsi="Ubuntu" w:cs="Ubuntu"/>
          <w:sz w:val="24"/>
          <w:szCs w:val="24"/>
        </w:rPr>
        <w:t>4</w:t>
      </w:r>
      <w:r w:rsidR="0055691F">
        <w:rPr>
          <w:rFonts w:ascii="Ubuntu" w:eastAsia="Ubuntu" w:hAnsi="Ubuntu" w:cs="Ubuntu"/>
          <w:sz w:val="24"/>
          <w:szCs w:val="24"/>
        </w:rPr>
        <w:t>:</w:t>
      </w:r>
      <w:r w:rsidR="000E68E4">
        <w:rPr>
          <w:rFonts w:ascii="Ubuntu" w:eastAsia="Ubuntu" w:hAnsi="Ubuntu" w:cs="Ubuntu"/>
          <w:sz w:val="24"/>
          <w:szCs w:val="24"/>
        </w:rPr>
        <w:t>16</w:t>
      </w:r>
      <w:r w:rsidR="0055691F">
        <w:rPr>
          <w:rFonts w:ascii="Ubuntu" w:eastAsia="Ubuntu" w:hAnsi="Ubuntu" w:cs="Ubuntu"/>
          <w:sz w:val="24"/>
          <w:szCs w:val="24"/>
        </w:rPr>
        <w:t>)</w:t>
      </w:r>
    </w:p>
    <w:p w:rsidR="00D3639D" w:rsidRDefault="00457813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Optional (Other materials that may be of interest</w:t>
      </w:r>
      <w:r w:rsidR="00D76596">
        <w:rPr>
          <w:rFonts w:ascii="Ubuntu" w:eastAsia="Ubuntu" w:hAnsi="Ubuntu" w:cs="Ubuntu"/>
          <w:b/>
          <w:sz w:val="24"/>
          <w:szCs w:val="24"/>
        </w:rPr>
        <w:t xml:space="preserve"> or to supplement</w:t>
      </w:r>
      <w:r>
        <w:rPr>
          <w:rFonts w:ascii="Ubuntu" w:eastAsia="Ubuntu" w:hAnsi="Ubuntu" w:cs="Ubuntu"/>
          <w:b/>
          <w:sz w:val="24"/>
          <w:szCs w:val="24"/>
        </w:rPr>
        <w:t>)</w:t>
      </w:r>
      <w:r w:rsidR="00DE397F">
        <w:rPr>
          <w:rFonts w:ascii="Ubuntu" w:eastAsia="Ubuntu" w:hAnsi="Ubuntu" w:cs="Ubuntu"/>
          <w:sz w:val="24"/>
          <w:szCs w:val="24"/>
        </w:rPr>
        <w:t xml:space="preserve"> </w:t>
      </w:r>
    </w:p>
    <w:p w:rsidR="00F6096B" w:rsidRDefault="00640E4F" w:rsidP="004E7030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 xml:space="preserve">Boston Univ. School of Public Health </w:t>
      </w:r>
      <w:hyperlink r:id="rId9" w:anchor="headingtaglink_1" w:history="1">
        <w:r w:rsidR="006B0CD2" w:rsidRPr="000E68E4">
          <w:rPr>
            <w:rStyle w:val="Hyperlink"/>
            <w:rFonts w:ascii="Ubuntu" w:eastAsia="Ubuntu" w:hAnsi="Ubuntu" w:cs="Ubuntu"/>
            <w:sz w:val="24"/>
            <w:szCs w:val="24"/>
          </w:rPr>
          <w:t xml:space="preserve">module on </w:t>
        </w:r>
        <w:r w:rsidR="000E68E4" w:rsidRPr="000E68E4">
          <w:rPr>
            <w:rStyle w:val="Hyperlink"/>
            <w:rFonts w:ascii="Ubuntu" w:eastAsia="Ubuntu" w:hAnsi="Ubuntu" w:cs="Ubuntu"/>
            <w:sz w:val="24"/>
            <w:szCs w:val="24"/>
          </w:rPr>
          <w:t>causation</w:t>
        </w:r>
      </w:hyperlink>
      <w:r w:rsidR="000E68E4">
        <w:rPr>
          <w:rFonts w:ascii="Ubuntu" w:eastAsia="Ubuntu" w:hAnsi="Ubuntu" w:cs="Ubuntu"/>
          <w:sz w:val="24"/>
          <w:szCs w:val="24"/>
        </w:rPr>
        <w:t>. (only do section called “What is a cause?”)</w:t>
      </w:r>
    </w:p>
    <w:p w:rsidR="00EE735B" w:rsidRDefault="00EE735B" w:rsidP="00EE735B">
      <w:pPr>
        <w:pStyle w:val="ListParagraph"/>
        <w:numPr>
          <w:ilvl w:val="0"/>
          <w:numId w:val="1"/>
        </w:numPr>
        <w:ind w:hanging="360"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At the end of this unit you should be able to define these terms:</w:t>
      </w:r>
    </w:p>
    <w:p w:rsidR="00EE735B" w:rsidRPr="00EE735B" w:rsidRDefault="00EE735B" w:rsidP="00EE735B">
      <w:pPr>
        <w:ind w:left="360"/>
        <w:rPr>
          <w:rFonts w:ascii="Ubuntu" w:eastAsia="Ubuntu" w:hAnsi="Ubuntu" w:cs="Ubuntu"/>
          <w:sz w:val="24"/>
          <w:szCs w:val="24"/>
        </w:rPr>
      </w:pPr>
    </w:p>
    <w:tbl>
      <w:tblPr>
        <w:tblStyle w:val="TableGrid"/>
        <w:tblW w:w="0" w:type="auto"/>
        <w:tblInd w:w="898" w:type="dxa"/>
        <w:tblLook w:val="04A0" w:firstRow="1" w:lastRow="0" w:firstColumn="1" w:lastColumn="0" w:noHBand="0" w:noVBand="1"/>
      </w:tblPr>
      <w:tblGrid>
        <w:gridCol w:w="2240"/>
        <w:gridCol w:w="2269"/>
        <w:gridCol w:w="2332"/>
        <w:gridCol w:w="2149"/>
      </w:tblGrid>
      <w:tr w:rsidR="006B0CD2" w:rsidTr="006B0CD2">
        <w:tc>
          <w:tcPr>
            <w:tcW w:w="2240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Temporality</w:t>
            </w:r>
          </w:p>
        </w:tc>
        <w:tc>
          <w:tcPr>
            <w:tcW w:w="2269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Dose-response</w:t>
            </w:r>
          </w:p>
        </w:tc>
        <w:tc>
          <w:tcPr>
            <w:tcW w:w="2332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Reversibility</w:t>
            </w:r>
          </w:p>
        </w:tc>
        <w:tc>
          <w:tcPr>
            <w:tcW w:w="2149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Consistency</w:t>
            </w:r>
          </w:p>
        </w:tc>
      </w:tr>
      <w:tr w:rsidR="006B0CD2" w:rsidTr="006B0CD2">
        <w:tc>
          <w:tcPr>
            <w:tcW w:w="2240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Biological plausibility</w:t>
            </w:r>
          </w:p>
        </w:tc>
        <w:tc>
          <w:tcPr>
            <w:tcW w:w="2269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 xml:space="preserve">Specificity </w:t>
            </w:r>
          </w:p>
        </w:tc>
        <w:tc>
          <w:tcPr>
            <w:tcW w:w="2332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 xml:space="preserve">Analogy </w:t>
            </w:r>
          </w:p>
        </w:tc>
        <w:tc>
          <w:tcPr>
            <w:tcW w:w="2149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Chance</w:t>
            </w:r>
          </w:p>
        </w:tc>
      </w:tr>
      <w:tr w:rsidR="006B0CD2" w:rsidTr="006B0CD2">
        <w:tc>
          <w:tcPr>
            <w:tcW w:w="2240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Bias</w:t>
            </w:r>
          </w:p>
        </w:tc>
        <w:tc>
          <w:tcPr>
            <w:tcW w:w="2269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Confounding</w:t>
            </w:r>
          </w:p>
        </w:tc>
        <w:tc>
          <w:tcPr>
            <w:tcW w:w="2332" w:type="dxa"/>
          </w:tcPr>
          <w:p w:rsidR="00EE735B" w:rsidRDefault="00DC65EF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 xml:space="preserve">Hierarchy </w:t>
            </w:r>
          </w:p>
        </w:tc>
        <w:tc>
          <w:tcPr>
            <w:tcW w:w="2149" w:type="dxa"/>
          </w:tcPr>
          <w:p w:rsidR="00EE735B" w:rsidRDefault="000E68E4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 xml:space="preserve">Cause </w:t>
            </w:r>
          </w:p>
        </w:tc>
      </w:tr>
    </w:tbl>
    <w:p w:rsidR="00EE735B" w:rsidRPr="00EE735B" w:rsidRDefault="00EE735B" w:rsidP="00EE735B">
      <w:pPr>
        <w:pStyle w:val="ListParagraph"/>
        <w:ind w:left="1800"/>
        <w:rPr>
          <w:rFonts w:ascii="Ubuntu" w:eastAsia="Ubuntu" w:hAnsi="Ubuntu" w:cs="Ubuntu"/>
          <w:sz w:val="24"/>
          <w:szCs w:val="24"/>
        </w:rPr>
      </w:pPr>
    </w:p>
    <w:p w:rsidR="00D3639D" w:rsidRDefault="00D3639D">
      <w:pPr>
        <w:ind w:left="1440"/>
      </w:pPr>
    </w:p>
    <w:p w:rsidR="00D3639D" w:rsidRDefault="00D3639D"/>
    <w:p w:rsidR="00D3639D" w:rsidRDefault="00D3639D"/>
    <w:p w:rsidR="00D3639D" w:rsidRDefault="00D3639D"/>
    <w:p w:rsidR="00D3639D" w:rsidRDefault="00D3639D"/>
    <w:sectPr w:rsidR="00D3639D">
      <w:headerReference w:type="default" r:id="rId10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DB3" w:rsidRDefault="00D17DB3">
      <w:pPr>
        <w:spacing w:line="240" w:lineRule="auto"/>
      </w:pPr>
      <w:r>
        <w:separator/>
      </w:r>
    </w:p>
  </w:endnote>
  <w:endnote w:type="continuationSeparator" w:id="0">
    <w:p w:rsidR="00D17DB3" w:rsidRDefault="00D17D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buntu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DB3" w:rsidRDefault="00D17DB3">
      <w:pPr>
        <w:spacing w:line="240" w:lineRule="auto"/>
      </w:pPr>
      <w:r>
        <w:separator/>
      </w:r>
    </w:p>
  </w:footnote>
  <w:footnote w:type="continuationSeparator" w:id="0">
    <w:p w:rsidR="00D17DB3" w:rsidRDefault="00D17D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91F" w:rsidRDefault="0055691F">
    <w:pPr>
      <w:jc w:val="center"/>
      <w:rPr>
        <w:rFonts w:ascii="Trebuchet MS" w:eastAsia="Ubuntu" w:hAnsi="Trebuchet MS" w:cs="Ubuntu"/>
        <w:color w:val="000000" w:themeColor="text1"/>
        <w:sz w:val="28"/>
        <w:szCs w:val="28"/>
      </w:rPr>
    </w:pPr>
    <w:r>
      <w:rPr>
        <w:rFonts w:ascii="Trebuchet MS" w:eastAsia="Ubuntu" w:hAnsi="Trebuchet MS" w:cs="Ubuntu"/>
        <w:color w:val="000000" w:themeColor="text1"/>
        <w:sz w:val="28"/>
        <w:szCs w:val="28"/>
      </w:rPr>
      <w:t>MS-1 EBM Course</w:t>
    </w:r>
  </w:p>
  <w:p w:rsidR="00D3639D" w:rsidRPr="005A6CC0" w:rsidRDefault="00C3764F">
    <w:pPr>
      <w:jc w:val="center"/>
      <w:rPr>
        <w:rFonts w:ascii="Trebuchet MS" w:hAnsi="Trebuchet MS"/>
        <w:color w:val="000000" w:themeColor="text1"/>
        <w:sz w:val="28"/>
        <w:szCs w:val="28"/>
      </w:rPr>
    </w:pPr>
    <w:r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Unit </w:t>
    </w:r>
    <w:r w:rsidR="00DC65EF">
      <w:rPr>
        <w:rFonts w:ascii="Trebuchet MS" w:eastAsia="Ubuntu" w:hAnsi="Trebuchet MS" w:cs="Ubuntu"/>
        <w:color w:val="000000" w:themeColor="text1"/>
        <w:sz w:val="28"/>
        <w:szCs w:val="28"/>
      </w:rPr>
      <w:t>3</w:t>
    </w:r>
    <w:r w:rsidR="00DE397F"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 Agenda </w:t>
    </w:r>
  </w:p>
  <w:p w:rsidR="00D3639D" w:rsidRPr="005A6CC0" w:rsidRDefault="00DE397F">
    <w:pPr>
      <w:jc w:val="center"/>
      <w:rPr>
        <w:rFonts w:ascii="Trebuchet MS" w:hAnsi="Trebuchet MS"/>
        <w:color w:val="000000" w:themeColor="text1"/>
        <w:sz w:val="28"/>
        <w:szCs w:val="28"/>
      </w:rPr>
    </w:pPr>
    <w:r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Principles of </w:t>
    </w:r>
    <w:r w:rsidR="00DC65EF">
      <w:rPr>
        <w:rFonts w:ascii="Trebuchet MS" w:eastAsia="Ubuntu" w:hAnsi="Trebuchet MS" w:cs="Ubuntu"/>
        <w:color w:val="000000" w:themeColor="text1"/>
        <w:sz w:val="28"/>
        <w:szCs w:val="28"/>
      </w:rPr>
      <w:t>Causation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62D11"/>
    <w:multiLevelType w:val="multilevel"/>
    <w:tmpl w:val="56626B3C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39D"/>
    <w:rsid w:val="00094CC3"/>
    <w:rsid w:val="000E68E4"/>
    <w:rsid w:val="001C737B"/>
    <w:rsid w:val="001F5327"/>
    <w:rsid w:val="002218C5"/>
    <w:rsid w:val="00284C8D"/>
    <w:rsid w:val="002E37A5"/>
    <w:rsid w:val="00300339"/>
    <w:rsid w:val="004522E2"/>
    <w:rsid w:val="00457813"/>
    <w:rsid w:val="00483B92"/>
    <w:rsid w:val="004931AA"/>
    <w:rsid w:val="004E7030"/>
    <w:rsid w:val="00502DD8"/>
    <w:rsid w:val="0054126A"/>
    <w:rsid w:val="0055691F"/>
    <w:rsid w:val="005A6CC0"/>
    <w:rsid w:val="005E4C3C"/>
    <w:rsid w:val="00640E4F"/>
    <w:rsid w:val="006B0CD2"/>
    <w:rsid w:val="006C34DB"/>
    <w:rsid w:val="00990F31"/>
    <w:rsid w:val="009A171E"/>
    <w:rsid w:val="00C3764F"/>
    <w:rsid w:val="00D17DB3"/>
    <w:rsid w:val="00D315DA"/>
    <w:rsid w:val="00D3639D"/>
    <w:rsid w:val="00D51D33"/>
    <w:rsid w:val="00D76596"/>
    <w:rsid w:val="00DC65EF"/>
    <w:rsid w:val="00DE397F"/>
    <w:rsid w:val="00EE65B5"/>
    <w:rsid w:val="00EE735B"/>
    <w:rsid w:val="00F6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3336E"/>
  <w15:docId w15:val="{3D70F0BC-027F-4212-87E8-A170415AE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C3764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64F"/>
  </w:style>
  <w:style w:type="paragraph" w:styleId="Footer">
    <w:name w:val="footer"/>
    <w:basedOn w:val="Normal"/>
    <w:link w:val="FooterChar"/>
    <w:uiPriority w:val="99"/>
    <w:unhideWhenUsed/>
    <w:rsid w:val="00C3764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64F"/>
  </w:style>
  <w:style w:type="character" w:styleId="Hyperlink">
    <w:name w:val="Hyperlink"/>
    <w:basedOn w:val="DefaultParagraphFont"/>
    <w:uiPriority w:val="99"/>
    <w:unhideWhenUsed/>
    <w:rsid w:val="004E703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735B"/>
    <w:pPr>
      <w:ind w:left="720"/>
      <w:contextualSpacing/>
    </w:pPr>
  </w:style>
  <w:style w:type="table" w:styleId="TableGrid">
    <w:name w:val="Table Grid"/>
    <w:basedOn w:val="TableNormal"/>
    <w:uiPriority w:val="39"/>
    <w:rsid w:val="00EE735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C65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nuosYuKGo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egVfMHOG9k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sphweb.bumc.bu.edu/otlt/MPH-Modules/EP/EP713_Causality/EP713_Causality3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tss4l_000</dc:creator>
  <cp:lastModifiedBy>tss4l_000</cp:lastModifiedBy>
  <cp:revision>4</cp:revision>
  <dcterms:created xsi:type="dcterms:W3CDTF">2016-08-24T15:27:00Z</dcterms:created>
  <dcterms:modified xsi:type="dcterms:W3CDTF">2016-08-26T21:42:00Z</dcterms:modified>
</cp:coreProperties>
</file>