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819" w:rsidRDefault="00DF1344" w:rsidP="00DF1344">
      <w:pPr>
        <w:pStyle w:val="Title"/>
      </w:pPr>
      <w:r>
        <w:t xml:space="preserve">Goals of Instructional Design </w:t>
      </w:r>
    </w:p>
    <w:p w:rsidR="00DF1344" w:rsidRDefault="00DF1344" w:rsidP="00BB2A37">
      <w:pPr>
        <w:pStyle w:val="Heading1"/>
        <w:rPr>
          <w:rStyle w:val="Heading1Char"/>
        </w:rPr>
      </w:pPr>
      <w:r>
        <w:t xml:space="preserve">1) </w:t>
      </w:r>
      <w:r w:rsidRPr="00BB2A37">
        <w:rPr>
          <w:rStyle w:val="Heading1Char"/>
          <w:b/>
        </w:rPr>
        <w:t>Minimize extraneous processing</w:t>
      </w:r>
    </w:p>
    <w:p w:rsidR="00DF1344" w:rsidRPr="00DF1344" w:rsidRDefault="00DF1344" w:rsidP="00DF1344"/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F1344" w:rsidTr="00DF13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DF1344" w:rsidRPr="00DF1344" w:rsidRDefault="00DF1344" w:rsidP="00DF1344">
            <w:pPr>
              <w:jc w:val="center"/>
              <w:rPr>
                <w:sz w:val="28"/>
                <w:szCs w:val="28"/>
              </w:rPr>
            </w:pPr>
            <w:r w:rsidRPr="00DF1344">
              <w:rPr>
                <w:sz w:val="28"/>
                <w:szCs w:val="28"/>
              </w:rPr>
              <w:t>Multimedia</w:t>
            </w:r>
            <w:r w:rsidR="000D03E0">
              <w:rPr>
                <w:sz w:val="28"/>
                <w:szCs w:val="28"/>
              </w:rPr>
              <w:t xml:space="preserve"> Design</w:t>
            </w:r>
            <w:r w:rsidRPr="00DF1344">
              <w:rPr>
                <w:sz w:val="28"/>
                <w:szCs w:val="28"/>
              </w:rPr>
              <w:t xml:space="preserve"> Principle</w:t>
            </w:r>
          </w:p>
        </w:tc>
        <w:tc>
          <w:tcPr>
            <w:tcW w:w="4788" w:type="dxa"/>
            <w:vAlign w:val="center"/>
          </w:tcPr>
          <w:p w:rsidR="00DF1344" w:rsidRPr="00DF1344" w:rsidRDefault="00DF1344" w:rsidP="00DF13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DF1344">
              <w:rPr>
                <w:sz w:val="28"/>
                <w:szCs w:val="28"/>
              </w:rPr>
              <w:t>Description</w:t>
            </w:r>
          </w:p>
        </w:tc>
      </w:tr>
      <w:tr w:rsidR="00DF1344" w:rsidTr="00DF13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F1344" w:rsidRPr="00BB2A37" w:rsidRDefault="00BB2A37" w:rsidP="00DF1344">
            <w:pPr>
              <w:rPr>
                <w:sz w:val="24"/>
                <w:szCs w:val="24"/>
              </w:rPr>
            </w:pPr>
            <w:r w:rsidRPr="00BB2A37">
              <w:rPr>
                <w:sz w:val="24"/>
                <w:szCs w:val="24"/>
              </w:rPr>
              <w:t xml:space="preserve">Coherence </w:t>
            </w:r>
          </w:p>
        </w:tc>
        <w:tc>
          <w:tcPr>
            <w:tcW w:w="4788" w:type="dxa"/>
          </w:tcPr>
          <w:p w:rsidR="00DF1344" w:rsidRPr="00BB2A37" w:rsidRDefault="00BB2A37" w:rsidP="00DF13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B2A37">
              <w:rPr>
                <w:sz w:val="24"/>
                <w:szCs w:val="24"/>
              </w:rPr>
              <w:t>Eliminate extraneous material</w:t>
            </w:r>
          </w:p>
        </w:tc>
      </w:tr>
      <w:tr w:rsidR="00DF1344" w:rsidTr="00DF13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F1344" w:rsidRPr="00BB2A37" w:rsidRDefault="00BB2A37" w:rsidP="00DF1344">
            <w:pPr>
              <w:rPr>
                <w:sz w:val="24"/>
                <w:szCs w:val="24"/>
              </w:rPr>
            </w:pPr>
            <w:r w:rsidRPr="00BB2A37">
              <w:rPr>
                <w:sz w:val="24"/>
                <w:szCs w:val="24"/>
              </w:rPr>
              <w:t>Signaling</w:t>
            </w:r>
          </w:p>
        </w:tc>
        <w:tc>
          <w:tcPr>
            <w:tcW w:w="4788" w:type="dxa"/>
          </w:tcPr>
          <w:p w:rsidR="00DF1344" w:rsidRPr="00BB2A37" w:rsidRDefault="00BB2A37" w:rsidP="00DF13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B2A37">
              <w:rPr>
                <w:sz w:val="24"/>
                <w:szCs w:val="24"/>
              </w:rPr>
              <w:t>Highlight essential material</w:t>
            </w:r>
          </w:p>
        </w:tc>
      </w:tr>
      <w:tr w:rsidR="00DF1344" w:rsidTr="00DF13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F1344" w:rsidRPr="00BB2A37" w:rsidRDefault="00BB2A37" w:rsidP="00DF1344">
            <w:pPr>
              <w:rPr>
                <w:sz w:val="24"/>
                <w:szCs w:val="24"/>
              </w:rPr>
            </w:pPr>
            <w:r w:rsidRPr="00BB2A37">
              <w:rPr>
                <w:sz w:val="24"/>
                <w:szCs w:val="24"/>
              </w:rPr>
              <w:t>Redundancy</w:t>
            </w:r>
          </w:p>
        </w:tc>
        <w:tc>
          <w:tcPr>
            <w:tcW w:w="4788" w:type="dxa"/>
          </w:tcPr>
          <w:p w:rsidR="00DF1344" w:rsidRPr="00BB2A37" w:rsidRDefault="00BB2A37" w:rsidP="00DF13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B2A37">
              <w:rPr>
                <w:sz w:val="24"/>
                <w:szCs w:val="24"/>
              </w:rPr>
              <w:t>Do not add printed text to spoken text</w:t>
            </w:r>
          </w:p>
        </w:tc>
      </w:tr>
      <w:tr w:rsidR="00DF1344" w:rsidTr="00DF13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F1344" w:rsidRPr="00BB2A37" w:rsidRDefault="00BB2A37" w:rsidP="00DF1344">
            <w:pPr>
              <w:rPr>
                <w:sz w:val="24"/>
                <w:szCs w:val="24"/>
              </w:rPr>
            </w:pPr>
            <w:r w:rsidRPr="00BB2A37">
              <w:rPr>
                <w:sz w:val="24"/>
                <w:szCs w:val="24"/>
              </w:rPr>
              <w:t>Spatial contiguity</w:t>
            </w:r>
          </w:p>
        </w:tc>
        <w:tc>
          <w:tcPr>
            <w:tcW w:w="4788" w:type="dxa"/>
          </w:tcPr>
          <w:p w:rsidR="00DF1344" w:rsidRPr="00BB2A37" w:rsidRDefault="00BB2A37" w:rsidP="00DF13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B2A37">
              <w:rPr>
                <w:sz w:val="24"/>
                <w:szCs w:val="24"/>
              </w:rPr>
              <w:t>Place printed text near corresponding graphic</w:t>
            </w:r>
          </w:p>
        </w:tc>
      </w:tr>
      <w:tr w:rsidR="00BB2A37" w:rsidTr="00DF13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B2A37" w:rsidRPr="00BB2A37" w:rsidRDefault="00BB2A37" w:rsidP="00DF1344">
            <w:pPr>
              <w:rPr>
                <w:sz w:val="24"/>
                <w:szCs w:val="24"/>
              </w:rPr>
            </w:pPr>
            <w:r w:rsidRPr="00BB2A37">
              <w:rPr>
                <w:sz w:val="24"/>
                <w:szCs w:val="24"/>
              </w:rPr>
              <w:t>Temporal contiguity</w:t>
            </w:r>
          </w:p>
        </w:tc>
        <w:tc>
          <w:tcPr>
            <w:tcW w:w="4788" w:type="dxa"/>
          </w:tcPr>
          <w:p w:rsidR="00BB2A37" w:rsidRPr="00BB2A37" w:rsidRDefault="00BB2A37" w:rsidP="00DF13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B2A37">
              <w:rPr>
                <w:sz w:val="24"/>
                <w:szCs w:val="24"/>
              </w:rPr>
              <w:t>Present narration and corresponding graphic simultaneously</w:t>
            </w:r>
          </w:p>
        </w:tc>
      </w:tr>
    </w:tbl>
    <w:p w:rsidR="00DF1344" w:rsidRDefault="00DF1344" w:rsidP="00DF1344"/>
    <w:p w:rsidR="00BB2A37" w:rsidRDefault="00BB2A37" w:rsidP="00BB2A37">
      <w:pPr>
        <w:pStyle w:val="Heading1"/>
      </w:pPr>
      <w:r>
        <w:t>2) Manage essential processing</w:t>
      </w:r>
    </w:p>
    <w:p w:rsidR="00BB2A37" w:rsidRDefault="00BB2A37" w:rsidP="00BB2A37"/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B2A37" w:rsidTr="006434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BB2A37" w:rsidRPr="00DF1344" w:rsidRDefault="00BB2A37" w:rsidP="006434BE">
            <w:pPr>
              <w:jc w:val="center"/>
              <w:rPr>
                <w:sz w:val="28"/>
                <w:szCs w:val="28"/>
              </w:rPr>
            </w:pPr>
            <w:r w:rsidRPr="00DF1344">
              <w:rPr>
                <w:sz w:val="28"/>
                <w:szCs w:val="28"/>
              </w:rPr>
              <w:t>Multimedia</w:t>
            </w:r>
            <w:r w:rsidR="000D03E0">
              <w:rPr>
                <w:sz w:val="28"/>
                <w:szCs w:val="28"/>
              </w:rPr>
              <w:t xml:space="preserve"> Design</w:t>
            </w:r>
            <w:r w:rsidRPr="00DF1344">
              <w:rPr>
                <w:sz w:val="28"/>
                <w:szCs w:val="28"/>
              </w:rPr>
              <w:t xml:space="preserve"> Principle</w:t>
            </w:r>
          </w:p>
        </w:tc>
        <w:tc>
          <w:tcPr>
            <w:tcW w:w="4788" w:type="dxa"/>
            <w:vAlign w:val="center"/>
          </w:tcPr>
          <w:p w:rsidR="00BB2A37" w:rsidRPr="00DF1344" w:rsidRDefault="00BB2A37" w:rsidP="006434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DF1344">
              <w:rPr>
                <w:sz w:val="28"/>
                <w:szCs w:val="28"/>
              </w:rPr>
              <w:t>Description</w:t>
            </w:r>
          </w:p>
        </w:tc>
      </w:tr>
      <w:tr w:rsidR="00BB2A37" w:rsidTr="00643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B2A37" w:rsidRPr="00BB2A37" w:rsidRDefault="00BB2A37" w:rsidP="00643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Segmenting</w:t>
            </w:r>
          </w:p>
        </w:tc>
        <w:tc>
          <w:tcPr>
            <w:tcW w:w="4788" w:type="dxa"/>
          </w:tcPr>
          <w:p w:rsidR="00BB2A37" w:rsidRPr="00BB2A37" w:rsidRDefault="00BB2A37" w:rsidP="006434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Break presentation into parts</w:t>
            </w:r>
          </w:p>
        </w:tc>
      </w:tr>
      <w:tr w:rsidR="00BB2A37" w:rsidTr="006434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B2A37" w:rsidRPr="00BB2A37" w:rsidRDefault="00BB2A37" w:rsidP="00643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Pre-training</w:t>
            </w:r>
          </w:p>
        </w:tc>
        <w:tc>
          <w:tcPr>
            <w:tcW w:w="4788" w:type="dxa"/>
          </w:tcPr>
          <w:p w:rsidR="00BB2A37" w:rsidRPr="00BB2A37" w:rsidRDefault="00BB2A37" w:rsidP="00643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Describe names and characteristics of key elements before the lesson</w:t>
            </w:r>
          </w:p>
        </w:tc>
      </w:tr>
      <w:tr w:rsidR="00BB2A37" w:rsidTr="00643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B2A37" w:rsidRPr="00BB2A37" w:rsidRDefault="00BB2A37" w:rsidP="00643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Modality</w:t>
            </w:r>
          </w:p>
        </w:tc>
        <w:tc>
          <w:tcPr>
            <w:tcW w:w="4788" w:type="dxa"/>
          </w:tcPr>
          <w:p w:rsidR="00BB2A37" w:rsidRPr="00BB2A37" w:rsidRDefault="00BB2A37" w:rsidP="006434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 spoken rather than printed text</w:t>
            </w:r>
          </w:p>
        </w:tc>
      </w:tr>
      <w:tr w:rsidR="00BB2A37" w:rsidTr="006434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B2A37" w:rsidRPr="00BB2A37" w:rsidRDefault="00BB2A37" w:rsidP="00643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Multimedia</w:t>
            </w:r>
          </w:p>
        </w:tc>
        <w:tc>
          <w:tcPr>
            <w:tcW w:w="4788" w:type="dxa"/>
          </w:tcPr>
          <w:p w:rsidR="00BB2A37" w:rsidRPr="00BB2A37" w:rsidRDefault="00BB2A37" w:rsidP="00643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 words and pictures rather than words alone</w:t>
            </w:r>
          </w:p>
        </w:tc>
      </w:tr>
    </w:tbl>
    <w:p w:rsidR="00BB2A37" w:rsidRDefault="00BB2A37" w:rsidP="00BB2A37"/>
    <w:p w:rsidR="00BB2A37" w:rsidRDefault="00BB2A37" w:rsidP="00BB2A37">
      <w:pPr>
        <w:pStyle w:val="Heading1"/>
      </w:pPr>
      <w:r w:rsidRPr="00BB2A37">
        <w:t>3) Foster generative processing</w:t>
      </w:r>
    </w:p>
    <w:p w:rsidR="00BB2A37" w:rsidRDefault="00BB2A37" w:rsidP="00BB2A37"/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B2A37" w:rsidTr="006434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vAlign w:val="center"/>
          </w:tcPr>
          <w:p w:rsidR="00BB2A37" w:rsidRPr="00DF1344" w:rsidRDefault="00BB2A37" w:rsidP="006434BE">
            <w:pPr>
              <w:jc w:val="center"/>
              <w:rPr>
                <w:sz w:val="28"/>
                <w:szCs w:val="28"/>
              </w:rPr>
            </w:pPr>
            <w:r w:rsidRPr="00DF1344">
              <w:rPr>
                <w:sz w:val="28"/>
                <w:szCs w:val="28"/>
              </w:rPr>
              <w:t xml:space="preserve">Multimedia </w:t>
            </w:r>
            <w:r w:rsidR="000D03E0">
              <w:rPr>
                <w:sz w:val="28"/>
                <w:szCs w:val="28"/>
              </w:rPr>
              <w:t xml:space="preserve">Design </w:t>
            </w:r>
            <w:bookmarkStart w:id="0" w:name="_GoBack"/>
            <w:bookmarkEnd w:id="0"/>
            <w:r w:rsidRPr="00DF1344">
              <w:rPr>
                <w:sz w:val="28"/>
                <w:szCs w:val="28"/>
              </w:rPr>
              <w:t>Principle</w:t>
            </w:r>
          </w:p>
        </w:tc>
        <w:tc>
          <w:tcPr>
            <w:tcW w:w="4788" w:type="dxa"/>
            <w:vAlign w:val="center"/>
          </w:tcPr>
          <w:p w:rsidR="00BB2A37" w:rsidRPr="00DF1344" w:rsidRDefault="00BB2A37" w:rsidP="006434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DF1344">
              <w:rPr>
                <w:sz w:val="28"/>
                <w:szCs w:val="28"/>
              </w:rPr>
              <w:t>Description</w:t>
            </w:r>
          </w:p>
        </w:tc>
      </w:tr>
      <w:tr w:rsidR="00BB2A37" w:rsidTr="00643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B2A37" w:rsidRPr="00BB2A37" w:rsidRDefault="00BB2A37" w:rsidP="00643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Personalization</w:t>
            </w:r>
          </w:p>
        </w:tc>
        <w:tc>
          <w:tcPr>
            <w:tcW w:w="4788" w:type="dxa"/>
          </w:tcPr>
          <w:p w:rsidR="00BB2A37" w:rsidRPr="00BB2A37" w:rsidRDefault="00BB2A37" w:rsidP="006434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Put words in conversational style</w:t>
            </w:r>
          </w:p>
        </w:tc>
      </w:tr>
      <w:tr w:rsidR="00BB2A37" w:rsidTr="006434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B2A37" w:rsidRPr="00BB2A37" w:rsidRDefault="00BB2A37" w:rsidP="00643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Voice</w:t>
            </w:r>
          </w:p>
        </w:tc>
        <w:tc>
          <w:tcPr>
            <w:tcW w:w="4788" w:type="dxa"/>
          </w:tcPr>
          <w:p w:rsidR="00BB2A37" w:rsidRPr="00BB2A37" w:rsidRDefault="00BB2A37" w:rsidP="00643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 human voice for spoken words</w:t>
            </w:r>
          </w:p>
        </w:tc>
      </w:tr>
      <w:tr w:rsidR="00BB2A37" w:rsidTr="00643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B2A37" w:rsidRPr="00BB2A37" w:rsidRDefault="00BB2A37" w:rsidP="00643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Embodiment</w:t>
            </w:r>
          </w:p>
        </w:tc>
        <w:tc>
          <w:tcPr>
            <w:tcW w:w="4788" w:type="dxa"/>
          </w:tcPr>
          <w:p w:rsidR="00BB2A37" w:rsidRPr="00BB2A37" w:rsidRDefault="00BB2A37" w:rsidP="006434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Give on-screen characters humanlike gestures</w:t>
            </w:r>
          </w:p>
        </w:tc>
      </w:tr>
      <w:tr w:rsidR="00BB2A37" w:rsidTr="006434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B2A37" w:rsidRPr="00BB2A37" w:rsidRDefault="00BB2A37" w:rsidP="00643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Guided discovery</w:t>
            </w:r>
          </w:p>
        </w:tc>
        <w:tc>
          <w:tcPr>
            <w:tcW w:w="4788" w:type="dxa"/>
          </w:tcPr>
          <w:p w:rsidR="00BB2A37" w:rsidRPr="00BB2A37" w:rsidRDefault="00BB2A37" w:rsidP="00643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Provide hints and feedback as learner solves problems</w:t>
            </w:r>
          </w:p>
        </w:tc>
      </w:tr>
      <w:tr w:rsidR="00BB2A37" w:rsidTr="00643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B2A37" w:rsidRPr="00BB2A37" w:rsidRDefault="00BB2A37" w:rsidP="00643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Self-explanation</w:t>
            </w:r>
          </w:p>
        </w:tc>
        <w:tc>
          <w:tcPr>
            <w:tcW w:w="4788" w:type="dxa"/>
          </w:tcPr>
          <w:p w:rsidR="00BB2A37" w:rsidRPr="00BB2A37" w:rsidRDefault="00BB2A37" w:rsidP="006434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Ask learners to explain a lesson to themselves</w:t>
            </w:r>
          </w:p>
        </w:tc>
      </w:tr>
      <w:tr w:rsidR="00BB2A37" w:rsidTr="006434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BB2A37" w:rsidRDefault="00BB2A37" w:rsidP="00643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Drawing</w:t>
            </w:r>
          </w:p>
        </w:tc>
        <w:tc>
          <w:tcPr>
            <w:tcW w:w="4788" w:type="dxa"/>
          </w:tcPr>
          <w:p w:rsidR="00BB2A37" w:rsidRDefault="00BB2A37" w:rsidP="006434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Ask learners to make drawings for the lesson</w:t>
            </w:r>
          </w:p>
        </w:tc>
      </w:tr>
    </w:tbl>
    <w:p w:rsidR="00BB2A37" w:rsidRPr="00BB2A37" w:rsidRDefault="00BB2A37" w:rsidP="00BB2A37"/>
    <w:sectPr w:rsidR="00BB2A37" w:rsidRPr="00BB2A3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0BC" w:rsidRDefault="005F30BC" w:rsidP="00BB2A37">
      <w:pPr>
        <w:spacing w:after="0" w:line="240" w:lineRule="auto"/>
      </w:pPr>
      <w:r>
        <w:separator/>
      </w:r>
    </w:p>
  </w:endnote>
  <w:endnote w:type="continuationSeparator" w:id="0">
    <w:p w:rsidR="005F30BC" w:rsidRDefault="005F30BC" w:rsidP="00BB2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2A37" w:rsidRDefault="00BB2A37">
    <w:pPr>
      <w:pStyle w:val="Footer"/>
    </w:pPr>
    <w:r>
      <w:t>Adapted from Table 3.7 (</w:t>
    </w:r>
    <w:proofErr w:type="spellStart"/>
    <w:r>
      <w:t>pg</w:t>
    </w:r>
    <w:proofErr w:type="spellEnd"/>
    <w:r>
      <w:t xml:space="preserve"> 63) of </w:t>
    </w:r>
    <w:r w:rsidRPr="00BB2A37">
      <w:rPr>
        <w:i/>
      </w:rPr>
      <w:t>The Cambridge Handbook of Multimedia Learning</w:t>
    </w:r>
    <w:r>
      <w:t>, 2</w:t>
    </w:r>
    <w:r w:rsidRPr="00BB2A37">
      <w:rPr>
        <w:vertAlign w:val="superscript"/>
      </w:rPr>
      <w:t>nd</w:t>
    </w:r>
    <w:r>
      <w:t xml:space="preserve"> edition</w:t>
    </w:r>
  </w:p>
  <w:p w:rsidR="00BB2A37" w:rsidRDefault="00BB2A3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0BC" w:rsidRDefault="005F30BC" w:rsidP="00BB2A37">
      <w:pPr>
        <w:spacing w:after="0" w:line="240" w:lineRule="auto"/>
      </w:pPr>
      <w:r>
        <w:separator/>
      </w:r>
    </w:p>
  </w:footnote>
  <w:footnote w:type="continuationSeparator" w:id="0">
    <w:p w:rsidR="005F30BC" w:rsidRDefault="005F30BC" w:rsidP="00BB2A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344"/>
    <w:rsid w:val="000D03E0"/>
    <w:rsid w:val="005F30BC"/>
    <w:rsid w:val="009375B7"/>
    <w:rsid w:val="00BB2A37"/>
    <w:rsid w:val="00D25819"/>
    <w:rsid w:val="00DF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13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13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13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F13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F134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DF134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F134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DF1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DF134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DF13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BB2A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2A37"/>
  </w:style>
  <w:style w:type="paragraph" w:styleId="Footer">
    <w:name w:val="footer"/>
    <w:basedOn w:val="Normal"/>
    <w:link w:val="FooterChar"/>
    <w:uiPriority w:val="99"/>
    <w:unhideWhenUsed/>
    <w:rsid w:val="00BB2A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2A37"/>
  </w:style>
  <w:style w:type="paragraph" w:styleId="BalloonText">
    <w:name w:val="Balloon Text"/>
    <w:basedOn w:val="Normal"/>
    <w:link w:val="BalloonTextChar"/>
    <w:uiPriority w:val="99"/>
    <w:semiHidden/>
    <w:unhideWhenUsed/>
    <w:rsid w:val="00BB2A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A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13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13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134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F13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F134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DF134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F134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DF1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DF134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DF13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BB2A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2A37"/>
  </w:style>
  <w:style w:type="paragraph" w:styleId="Footer">
    <w:name w:val="footer"/>
    <w:basedOn w:val="Normal"/>
    <w:link w:val="FooterChar"/>
    <w:uiPriority w:val="99"/>
    <w:unhideWhenUsed/>
    <w:rsid w:val="00BB2A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2A37"/>
  </w:style>
  <w:style w:type="paragraph" w:styleId="BalloonText">
    <w:name w:val="Balloon Text"/>
    <w:basedOn w:val="Normal"/>
    <w:link w:val="BalloonTextChar"/>
    <w:uiPriority w:val="99"/>
    <w:semiHidden/>
    <w:unhideWhenUsed/>
    <w:rsid w:val="00BB2A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A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Terry</dc:creator>
  <cp:lastModifiedBy>Terry</cp:lastModifiedBy>
  <cp:revision>1</cp:revision>
  <dcterms:created xsi:type="dcterms:W3CDTF">2015-09-12T20:10:00Z</dcterms:created>
  <dcterms:modified xsi:type="dcterms:W3CDTF">2015-09-12T20:33:00Z</dcterms:modified>
</cp:coreProperties>
</file>